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Brent Barbachem &amp; Sean Coogan</w:t>
      </w:r>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27876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8765"/>
                        </a:xfrm>
                        <a:prstGeom prst="rect">
                          <a:avLst/>
                        </a:prstGeom>
                        <a:solidFill>
                          <a:srgbClr val="FFFFFF"/>
                        </a:solidFill>
                        <a:ln w="9525">
                          <a:solidFill>
                            <a:srgbClr val="000000"/>
                          </a:solidFill>
                          <a:miter lim="800000"/>
                          <a:headEnd/>
                          <a:tailEnd/>
                        </a:ln>
                      </wps:spPr>
                      <wps:txbx>
                        <w:txbxContent>
                          <w:p w14:paraId="6A6D596E" w14:textId="0A6B9C12" w:rsidR="00EC562F" w:rsidRDefault="00EC562F">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5D5872D8" w:rsidR="00E95D4C" w:rsidRDefault="00E95D4C" w:rsidP="00C50C04">
      <w:pPr>
        <w:ind w:firstLine="720"/>
        <w:rPr>
          <w:rFonts w:ascii="Times New Roman" w:hAnsi="Times New Roman" w:cs="Times New Roman"/>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xml:space="preserve">). There are three types of partial colorblindness,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and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is the colorblindness that results from sensitivities in the short-wavelength cones; it is difficult to determine the difference between colors such as blue and yellow.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is the colorblindness that results from sensitivities in the medium-wavelength cones.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w:t>
      </w:r>
      <w:r w:rsidR="00A259A6">
        <w:rPr>
          <w:rFonts w:ascii="Times New Roman" w:hAnsi="Times New Roman" w:cs="Times New Roman"/>
        </w:rPr>
        <w:t xml:space="preserve"> The reason that it is important to consider these color blind options is for consistency. Individuals that are colorblind should have the same chance at interpreting and representing the data as those that are not colorblind. It is important that everyone is provided the same opportunity to interpret and analyze data.</w:t>
      </w:r>
      <w:r w:rsidRPr="00406C09">
        <w:rPr>
          <w:rFonts w:ascii="Times New Roman" w:hAnsi="Times New Roman" w:cs="Times New Roman"/>
        </w:rPr>
        <w:t xml:space="preserve">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0606FD3B"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w:t>
      </w:r>
      <w:proofErr w:type="gramStart"/>
      <w:r>
        <w:rPr>
          <w:rFonts w:ascii="Times New Roman" w:hAnsi="Times New Roman" w:cs="Times New Roman"/>
        </w:rPr>
        <w:t>are</w:t>
      </w:r>
      <w:proofErr w:type="gramEnd"/>
      <w:r>
        <w:rPr>
          <w:rFonts w:ascii="Times New Roman" w:hAnsi="Times New Roman" w:cs="Times New Roman"/>
        </w:rPr>
        <w:t xml:space="preserve"> created at the source of the display, the personal computer</w:t>
      </w:r>
      <w:r w:rsidR="00D313B5">
        <w:rPr>
          <w:rFonts w:ascii="Times New Roman" w:hAnsi="Times New Roman" w:cs="Times New Roman"/>
        </w:rPr>
        <w:t xml:space="preserve"> or visual display system</w:t>
      </w:r>
      <w:r>
        <w:rPr>
          <w:rFonts w:ascii="Times New Roman" w:hAnsi="Times New Roman" w:cs="Times New Roman"/>
        </w:rPr>
        <w:t xml:space="preserve">,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lastRenderedPageBreak/>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We provide both command line options and keyboard interrupt options for the user(s), to ensure that colors can be distinguished by the majority of colorblind individuals. The user(s) can execute the program passing the argument “-</w:t>
      </w:r>
      <w:proofErr w:type="spellStart"/>
      <w:r w:rsidRPr="00406C09">
        <w:rPr>
          <w:rFonts w:ascii="Times New Roman" w:hAnsi="Times New Roman" w:cs="Times New Roman"/>
        </w:rPr>
        <w:t>cb</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The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w:t>
      </w:r>
      <w:proofErr w:type="spellStart"/>
      <w:r w:rsidRPr="00406C09">
        <w:rPr>
          <w:rFonts w:ascii="Times New Roman" w:hAnsi="Times New Roman" w:cs="Times New Roman"/>
        </w:rPr>
        <w:t>number_of_bands</w:t>
      </w:r>
      <w:proofErr w:type="spellEnd"/>
      <w:r w:rsidRPr="00406C09">
        <w:rPr>
          <w:rFonts w:ascii="Times New Roman" w:hAnsi="Times New Roman" w:cs="Times New Roman"/>
        </w:rPr>
        <w:t>”.</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4.19 – Use a spectrum approximation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43C76599"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Pr>
          <w:rFonts w:ascii="Times New Roman" w:hAnsi="Times New Roman" w:cs="Times New Roman"/>
        </w:rPr>
        <w:t>pseudo</w:t>
      </w:r>
      <w:r w:rsidR="00E95D4C" w:rsidRPr="00406C09">
        <w:rPr>
          <w:rFonts w:ascii="Times New Roman" w:hAnsi="Times New Roman" w:cs="Times New Roman"/>
        </w:rPr>
        <w:t>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4.20 – If it is important to see highs, lows, and other patterns at a glance, use a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0BF13980"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sidR="00E95D4C" w:rsidRPr="00406C09">
        <w:rPr>
          <w:rFonts w:ascii="Times New Roman" w:hAnsi="Times New Roman" w:cs="Times New Roman"/>
        </w:rPr>
        <w:t>psuedocolor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15A2F4D5" w:rsidR="007E21C2" w:rsidRDefault="007E21C2" w:rsidP="00406C09">
      <w:pPr>
        <w:ind w:firstLine="720"/>
        <w:rPr>
          <w:rFonts w:ascii="Times New Roman" w:hAnsi="Times New Roman" w:cs="Times New Roman"/>
        </w:rPr>
      </w:pPr>
      <w:r w:rsidRPr="00406C09">
        <w:rPr>
          <w:rFonts w:ascii="Times New Roman" w:hAnsi="Times New Roman" w:cs="Times New Roman"/>
        </w:rPr>
        <w:lastRenderedPageBreak/>
        <w:t>VTK allows the user(s) to perfor</w:t>
      </w:r>
      <w:r w:rsidR="00786AA2">
        <w:rPr>
          <w:rFonts w:ascii="Times New Roman" w:hAnsi="Times New Roman" w:cs="Times New Roman"/>
        </w:rPr>
        <w:t>m these actions by default. W</w:t>
      </w:r>
      <w:r w:rsidRPr="00406C09">
        <w:rPr>
          <w:rFonts w:ascii="Times New Roman" w:hAnsi="Times New Roman" w:cs="Times New Roman"/>
        </w:rPr>
        <w:t>e manually added th</w:t>
      </w:r>
      <w:r w:rsidR="00786AA2">
        <w:rPr>
          <w:rFonts w:ascii="Times New Roman" w:hAnsi="Times New Roman" w:cs="Times New Roman"/>
        </w:rPr>
        <w:t>ese features into our program i</w:t>
      </w:r>
      <w:r w:rsidRPr="00406C09">
        <w:rPr>
          <w:rFonts w:ascii="Times New Roman" w:hAnsi="Times New Roman" w:cs="Times New Roman"/>
        </w:rPr>
        <w:t xml:space="preserve">n order to add </w:t>
      </w:r>
      <w:bookmarkStart w:id="0" w:name="_GoBack"/>
      <w:bookmarkEnd w:id="0"/>
      <w:r w:rsidR="00BB1A55" w:rsidRPr="00406C09">
        <w:rPr>
          <w:rFonts w:ascii="Times New Roman" w:hAnsi="Times New Roman" w:cs="Times New Roman"/>
        </w:rPr>
        <w:t>features such as keyboard interrupt</w:t>
      </w:r>
      <w:r w:rsidRPr="00406C09">
        <w:rPr>
          <w:rFonts w:ascii="Times New Roman" w:hAnsi="Times New Roman" w:cs="Times New Roman"/>
        </w:rPr>
        <w:t xml:space="preserve">, rotation, and tilt. </w:t>
      </w:r>
    </w:p>
    <w:p w14:paraId="2174C087" w14:textId="77777777" w:rsidR="00C928E0" w:rsidRPr="00406C09" w:rsidRDefault="00C928E0" w:rsidP="00406C09">
      <w:pPr>
        <w:ind w:firstLine="720"/>
        <w:rPr>
          <w:rFonts w:ascii="Times New Roman" w:hAnsi="Times New Roman" w:cs="Times New Roman"/>
        </w:rPr>
      </w:pP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D313B5"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9"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77440" cy="278765"/>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78765"/>
                        </a:xfrm>
                        <a:prstGeom prst="rect">
                          <a:avLst/>
                        </a:prstGeom>
                        <a:solidFill>
                          <a:srgbClr val="FFFFFF"/>
                        </a:solidFill>
                        <a:ln w="9525">
                          <a:solidFill>
                            <a:srgbClr val="000000"/>
                          </a:solidFill>
                          <a:miter lim="800000"/>
                          <a:headEnd/>
                          <a:tailEnd/>
                        </a:ln>
                      </wps:spPr>
                      <wps:txbx>
                        <w:txbxContent>
                          <w:p w14:paraId="35F011D4" w14:textId="0F607F85" w:rsidR="00EC562F" w:rsidRDefault="00EC562F">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20E77303"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program contains two different midpoint determination algorithms. The first algorithm uses a simple grey color as the midpoint for the elevation interval. Interestingly, this </w:t>
      </w:r>
      <w:r w:rsidRPr="00406C09">
        <w:rPr>
          <w:rFonts w:ascii="Times New Roman" w:hAnsi="Times New Roman" w:cs="Times New Roman"/>
        </w:rPr>
        <w:lastRenderedPageBreak/>
        <w:t>simple method create</w:t>
      </w:r>
      <w:r w:rsidR="00EC562F">
        <w:rPr>
          <w:rFonts w:ascii="Times New Roman" w:hAnsi="Times New Roman" w:cs="Times New Roman"/>
        </w:rPr>
        <w:t>s</w:t>
      </w:r>
      <w:r w:rsidRPr="00406C09">
        <w:rPr>
          <w:rFonts w:ascii="Times New Roman" w:hAnsi="Times New Roman" w:cs="Times New Roman"/>
        </w:rPr>
        <w:t xml:space="preserv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The colors are treated 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D313B5"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10"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278765"/>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78765"/>
                        </a:xfrm>
                        <a:prstGeom prst="rect">
                          <a:avLst/>
                        </a:prstGeom>
                        <a:solidFill>
                          <a:srgbClr val="FFFFFF"/>
                        </a:solidFill>
                        <a:ln w="9525">
                          <a:solidFill>
                            <a:srgbClr val="000000"/>
                          </a:solidFill>
                          <a:miter lim="800000"/>
                          <a:headEnd/>
                          <a:tailEnd/>
                        </a:ln>
                      </wps:spPr>
                      <wps:txbx>
                        <w:txbxContent>
                          <w:p w14:paraId="26A0D377" w14:textId="2898CE9C" w:rsidR="00EC562F" w:rsidRDefault="00EC562F"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D313B5"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11"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278765"/>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764EE9F6" w14:textId="128E417B" w:rsidR="00EC562F" w:rsidRDefault="00EC562F"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192E37FA"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We wanted to pick two colors that would differ on the spectrum by a distance that was sufficient enough for the user to easily determine the correct color. We used the Euclidean distance calculation to calculate t</w:t>
      </w:r>
      <w:r w:rsidR="00EC562F">
        <w:rPr>
          <w:rFonts w:ascii="Times New Roman" w:hAnsi="Times New Roman" w:cs="Times New Roman"/>
        </w:rPr>
        <w:t>he distance between the colors. T</w:t>
      </w:r>
      <w:r w:rsidR="00551FDC">
        <w:rPr>
          <w:rFonts w:ascii="Times New Roman" w:hAnsi="Times New Roman" w:cs="Times New Roman"/>
        </w:rPr>
        <w: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D313B5"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12"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278765"/>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78765"/>
                        </a:xfrm>
                        <a:prstGeom prst="rect">
                          <a:avLst/>
                        </a:prstGeom>
                        <a:solidFill>
                          <a:srgbClr val="FFFFFF"/>
                        </a:solidFill>
                        <a:ln w="9525">
                          <a:solidFill>
                            <a:srgbClr val="000000"/>
                          </a:solidFill>
                          <a:miter lim="800000"/>
                          <a:headEnd/>
                          <a:tailEnd/>
                        </a:ln>
                      </wps:spPr>
                      <wps:txbx>
                        <w:txbxContent>
                          <w:p w14:paraId="1FD42DDF" w14:textId="2CAA97B4" w:rsidR="00EC562F" w:rsidRDefault="00EC562F"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F537E6">
        <w:rPr>
          <w:rFonts w:ascii="Times New Roman" w:hAnsi="Times New Roman" w:cs="Times New Roman"/>
          <w:b/>
          <w:color w:val="000000" w:themeColor="text1"/>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D313B5"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3"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2C7DEF27"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151905A3" w:rsidR="0019616E" w:rsidRDefault="0019616E" w:rsidP="001D6F5B">
      <w:pPr>
        <w:ind w:firstLine="720"/>
        <w:rPr>
          <w:rFonts w:ascii="Times New Roman" w:hAnsi="Times New Roman" w:cs="Times New Roman"/>
        </w:rPr>
      </w:pPr>
    </w:p>
    <w:p w14:paraId="3ACB2B87" w14:textId="02766746" w:rsidR="0019616E" w:rsidRDefault="0019616E" w:rsidP="001D6F5B">
      <w:pPr>
        <w:ind w:firstLine="720"/>
        <w:rPr>
          <w:rFonts w:ascii="Times New Roman" w:hAnsi="Times New Roman" w:cs="Times New Roman"/>
        </w:rPr>
      </w:pPr>
    </w:p>
    <w:p w14:paraId="1DE2F7EC" w14:textId="136487C1" w:rsidR="0019616E" w:rsidRDefault="00C928E0"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32DC9E0" wp14:editId="74BE8B33">
                <wp:simplePos x="0" y="0"/>
                <wp:positionH relativeFrom="column">
                  <wp:posOffset>1458314</wp:posOffset>
                </wp:positionH>
                <wp:positionV relativeFrom="paragraph">
                  <wp:posOffset>191555</wp:posOffset>
                </wp:positionV>
                <wp:extent cx="2238375" cy="278765"/>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15A3A888" w14:textId="1FC50E0D" w:rsidR="00EC562F" w:rsidRDefault="00EC562F"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32DC9E0" id="Text Box 8" o:spid="_x0000_s1031" type="#_x0000_t202" style="position:absolute;left:0;text-align:left;margin-left:114.85pt;margin-top:15.1pt;width:176.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1F51ADF7" w14:textId="09A2FB19" w:rsidR="0019616E" w:rsidRDefault="0019616E" w:rsidP="001D6F5B">
      <w:pPr>
        <w:ind w:firstLine="720"/>
        <w:rPr>
          <w:rFonts w:ascii="Times New Roman" w:hAnsi="Times New Roman" w:cs="Times New Roman"/>
        </w:rPr>
      </w:pPr>
    </w:p>
    <w:p w14:paraId="1D2637A8" w14:textId="77777777" w:rsidR="00EC562F" w:rsidRDefault="00EC562F"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lastRenderedPageBreak/>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278765"/>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78765"/>
                        </a:xfrm>
                        <a:prstGeom prst="rect">
                          <a:avLst/>
                        </a:prstGeom>
                        <a:solidFill>
                          <a:srgbClr val="FFFFFF"/>
                        </a:solidFill>
                        <a:ln w="9525">
                          <a:solidFill>
                            <a:srgbClr val="000000"/>
                          </a:solidFill>
                          <a:miter lim="800000"/>
                          <a:headEnd/>
                          <a:tailEnd/>
                        </a:ln>
                      </wps:spPr>
                      <wps:txbx>
                        <w:txbxContent>
                          <w:p w14:paraId="06B5BF5B" w14:textId="329561F4" w:rsidR="00EC562F" w:rsidRDefault="00EC562F"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F537E6">
        <w:rPr>
          <w:rFonts w:ascii="Times New Roman" w:hAnsi="Times New Roman" w:cs="Times New Roman"/>
          <w:b/>
          <w:color w:val="000000" w:themeColor="text1"/>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shades</w:t>
      </w:r>
      <w:r w:rsidR="00171E39" w:rsidRPr="00F537E6">
        <w:rPr>
          <w:rFonts w:ascii="Times New Roman" w:hAnsi="Times New Roman" w:cs="Times New Roman"/>
          <w:color w:val="000000" w:themeColor="text1"/>
        </w:rPr>
        <w:t xml:space="preserve">. In order to </w:t>
      </w:r>
      <w:r w:rsidR="00A43D56" w:rsidRPr="00F537E6">
        <w:rPr>
          <w:rFonts w:ascii="Times New Roman" w:hAnsi="Times New Roman" w:cs="Times New Roman"/>
          <w:color w:val="000000" w:themeColor="text1"/>
        </w:rPr>
        <w:t>display a visual difference between these two options</w:t>
      </w:r>
      <w:r w:rsidR="00171E39" w:rsidRPr="00F537E6">
        <w:rPr>
          <w:rFonts w:ascii="Times New Roman" w:hAnsi="Times New Roman" w:cs="Times New Roman"/>
          <w:color w:val="000000" w:themeColor="text1"/>
        </w:rPr>
        <w:t xml:space="preserve">, we chose to eliminate the </w:t>
      </w:r>
      <w:r w:rsidR="00171E39" w:rsidRPr="00F537E6">
        <w:rPr>
          <w:rFonts w:ascii="Times New Roman" w:hAnsi="Times New Roman" w:cs="Times New Roman"/>
          <w:b/>
          <w:color w:val="000000" w:themeColor="text1"/>
        </w:rPr>
        <w:t>red</w:t>
      </w:r>
      <w:r w:rsidR="00171E39" w:rsidRPr="00F537E6">
        <w:rPr>
          <w:rFonts w:ascii="Times New Roman" w:hAnsi="Times New Roman" w:cs="Times New Roman"/>
          <w:color w:val="000000" w:themeColor="text1"/>
        </w:rPr>
        <w:t xml:space="preserve"> colors </w:t>
      </w:r>
      <w:r w:rsidR="00A43D56" w:rsidRPr="00F537E6">
        <w:rPr>
          <w:rFonts w:ascii="Times New Roman" w:hAnsi="Times New Roman" w:cs="Times New Roman"/>
          <w:color w:val="000000" w:themeColor="text1"/>
        </w:rPr>
        <w:t>when the user selects</w:t>
      </w:r>
      <w:r w:rsidR="00171E39" w:rsidRPr="00F537E6">
        <w:rPr>
          <w:rFonts w:ascii="Times New Roman" w:hAnsi="Times New Roman" w:cs="Times New Roman"/>
          <w:color w:val="000000" w:themeColor="text1"/>
        </w:rPr>
        <w:t xml:space="preserve"> </w:t>
      </w:r>
      <w:proofErr w:type="spellStart"/>
      <w:r w:rsidR="00171E39" w:rsidRPr="00F537E6">
        <w:rPr>
          <w:rFonts w:ascii="Times New Roman" w:hAnsi="Times New Roman" w:cs="Times New Roman"/>
          <w:color w:val="000000" w:themeColor="text1"/>
        </w:rPr>
        <w:t>Protanopia</w:t>
      </w:r>
      <w:proofErr w:type="spellEnd"/>
      <w:r w:rsidR="00171E39" w:rsidRPr="00F537E6">
        <w:rPr>
          <w:rFonts w:ascii="Times New Roman" w:hAnsi="Times New Roman" w:cs="Times New Roman"/>
          <w:color w:val="000000" w:themeColor="text1"/>
        </w:rPr>
        <w:t xml:space="preserve">, and we chose to eliminate the </w:t>
      </w:r>
      <w:r w:rsidR="00171E39" w:rsidRPr="00F537E6">
        <w:rPr>
          <w:rFonts w:ascii="Times New Roman" w:hAnsi="Times New Roman" w:cs="Times New Roman"/>
          <w:b/>
          <w:color w:val="000000" w:themeColor="text1"/>
        </w:rPr>
        <w:t>green</w:t>
      </w:r>
      <w:r w:rsidR="00171E39" w:rsidRPr="00F537E6">
        <w:rPr>
          <w:rFonts w:ascii="Times New Roman" w:hAnsi="Times New Roman" w:cs="Times New Roman"/>
          <w:color w:val="000000" w:themeColor="text1"/>
        </w:rPr>
        <w:t xml:space="preserve"> colors </w:t>
      </w:r>
      <w:r w:rsidR="00A43D56" w:rsidRPr="00F537E6">
        <w:rPr>
          <w:rFonts w:ascii="Times New Roman" w:hAnsi="Times New Roman" w:cs="Times New Roman"/>
          <w:color w:val="000000" w:themeColor="text1"/>
        </w:rPr>
        <w:t>when the user selects</w:t>
      </w:r>
      <w:r w:rsidR="00171E39" w:rsidRPr="00F537E6">
        <w:rPr>
          <w:rFonts w:ascii="Times New Roman" w:hAnsi="Times New Roman" w:cs="Times New Roman"/>
          <w:color w:val="000000" w:themeColor="text1"/>
        </w:rPr>
        <w:t xml:space="preserve"> </w:t>
      </w:r>
      <w:proofErr w:type="spellStart"/>
      <w:r w:rsidR="00171E39" w:rsidRPr="00F537E6">
        <w:rPr>
          <w:rFonts w:ascii="Times New Roman" w:hAnsi="Times New Roman" w:cs="Times New Roman"/>
          <w:color w:val="000000" w:themeColor="text1"/>
        </w:rPr>
        <w:t>Deuteranopia</w:t>
      </w:r>
      <w:proofErr w:type="spellEnd"/>
      <w:r w:rsidR="00171E39" w:rsidRPr="00F537E6">
        <w:rPr>
          <w:rFonts w:ascii="Times New Roman" w:hAnsi="Times New Roman" w:cs="Times New Roman"/>
          <w:color w:val="000000" w:themeColor="text1"/>
        </w:rPr>
        <w:t xml:space="preserve">. </w:t>
      </w:r>
      <w:r w:rsidR="003F53A3" w:rsidRPr="00F537E6">
        <w:rPr>
          <w:rFonts w:ascii="Times New Roman" w:hAnsi="Times New Roman" w:cs="Times New Roman"/>
          <w:color w:val="000000" w:themeColor="text1"/>
        </w:rPr>
        <w:t>Figure [7]</w:t>
      </w:r>
      <w:r w:rsidR="00A43D56" w:rsidRPr="00F537E6">
        <w:rPr>
          <w:rFonts w:ascii="Times New Roman" w:hAnsi="Times New Roman" w:cs="Times New Roman"/>
          <w:color w:val="000000" w:themeColor="text1"/>
        </w:rPr>
        <w:t xml:space="preserve"> displays how we were able to eliminate the appropriate </w:t>
      </w:r>
      <w:r w:rsidR="00A43D56" w:rsidRPr="00F537E6">
        <w:rPr>
          <w:rFonts w:ascii="Times New Roman" w:hAnsi="Times New Roman" w:cs="Times New Roman"/>
          <w:b/>
          <w:color w:val="000000" w:themeColor="text1"/>
        </w:rPr>
        <w:t>red</w:t>
      </w:r>
      <w:r w:rsidR="00A43D56" w:rsidRPr="00F537E6">
        <w:rPr>
          <w:rFonts w:ascii="Times New Roman" w:hAnsi="Times New Roman" w:cs="Times New Roman"/>
          <w:color w:val="000000" w:themeColor="text1"/>
        </w:rPr>
        <w:t xml:space="preserve"> or </w:t>
      </w:r>
      <w:r w:rsidR="00A43D56"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fields; depending on the user input options, the </w:t>
      </w:r>
      <w:r w:rsidR="00A43D56" w:rsidRPr="00F537E6">
        <w:rPr>
          <w:rFonts w:ascii="Times New Roman" w:hAnsi="Times New Roman" w:cs="Times New Roman"/>
          <w:b/>
          <w:color w:val="000000" w:themeColor="text1"/>
        </w:rPr>
        <w:t>red</w:t>
      </w:r>
      <w:r w:rsidR="00A43D56" w:rsidRPr="00F537E6">
        <w:rPr>
          <w:rFonts w:ascii="Times New Roman" w:hAnsi="Times New Roman" w:cs="Times New Roman"/>
          <w:color w:val="000000" w:themeColor="text1"/>
        </w:rPr>
        <w:t xml:space="preserve"> or </w:t>
      </w:r>
      <w:r w:rsidR="00A43D56"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field will be set to 0.0. The user can also</w:t>
      </w:r>
      <w:r w:rsidRPr="00F537E6">
        <w:rPr>
          <w:rFonts w:ascii="Times New Roman" w:hAnsi="Times New Roman" w:cs="Times New Roman"/>
          <w:color w:val="000000" w:themeColor="text1"/>
        </w:rPr>
        <w:t xml:space="preserve"> select</w:t>
      </w:r>
      <w:r w:rsidR="00A43D56" w:rsidRPr="00F537E6">
        <w:rPr>
          <w:rFonts w:ascii="Times New Roman" w:hAnsi="Times New Roman" w:cs="Times New Roman"/>
          <w:color w:val="000000" w:themeColor="text1"/>
        </w:rPr>
        <w:t xml:space="preserve"> the</w:t>
      </w:r>
      <w:r w:rsidRPr="00F537E6">
        <w:rPr>
          <w:rFonts w:ascii="Times New Roman" w:hAnsi="Times New Roman" w:cs="Times New Roman"/>
          <w:color w:val="000000" w:themeColor="text1"/>
        </w:rPr>
        <w:t xml:space="preserve"> </w:t>
      </w:r>
      <w:proofErr w:type="spellStart"/>
      <w:r w:rsidRPr="00F537E6">
        <w:rPr>
          <w:rFonts w:ascii="Times New Roman" w:hAnsi="Times New Roman" w:cs="Times New Roman"/>
          <w:color w:val="000000" w:themeColor="text1"/>
        </w:rPr>
        <w:t>T</w:t>
      </w:r>
      <w:r w:rsidR="00A43D56" w:rsidRPr="00F537E6">
        <w:rPr>
          <w:rFonts w:ascii="Times New Roman" w:hAnsi="Times New Roman" w:cs="Times New Roman"/>
          <w:color w:val="000000" w:themeColor="text1"/>
        </w:rPr>
        <w:t>ritanopia</w:t>
      </w:r>
      <w:proofErr w:type="spellEnd"/>
      <w:r w:rsidR="00A43D56" w:rsidRPr="00F537E6">
        <w:rPr>
          <w:rFonts w:ascii="Times New Roman" w:hAnsi="Times New Roman" w:cs="Times New Roman"/>
          <w:color w:val="000000" w:themeColor="text1"/>
        </w:rPr>
        <w:t xml:space="preserve"> colorblind option</w:t>
      </w:r>
      <w:r w:rsidRPr="00F537E6">
        <w:rPr>
          <w:rFonts w:ascii="Times New Roman" w:hAnsi="Times New Roman" w:cs="Times New Roman"/>
          <w:color w:val="000000" w:themeColor="text1"/>
        </w:rPr>
        <w:t xml:space="preserve">, and the </w:t>
      </w:r>
      <w:r w:rsidR="00A43D56" w:rsidRPr="00F537E6">
        <w:rPr>
          <w:rFonts w:ascii="Times New Roman" w:hAnsi="Times New Roman" w:cs="Times New Roman"/>
          <w:color w:val="000000" w:themeColor="text1"/>
        </w:rPr>
        <w:t xml:space="preserve">program will eliminate </w:t>
      </w:r>
      <w:r w:rsidR="00A43D56" w:rsidRPr="00F537E6">
        <w:rPr>
          <w:rFonts w:ascii="Times New Roman" w:hAnsi="Times New Roman" w:cs="Times New Roman"/>
          <w:b/>
          <w:color w:val="000000" w:themeColor="text1"/>
        </w:rPr>
        <w:t>blue</w:t>
      </w:r>
      <w:r w:rsidR="00A43D56" w:rsidRPr="00F537E6">
        <w:rPr>
          <w:rFonts w:ascii="Times New Roman" w:hAnsi="Times New Roman" w:cs="Times New Roman"/>
          <w:color w:val="000000" w:themeColor="text1"/>
        </w:rPr>
        <w:t xml:space="preserve"> and </w:t>
      </w:r>
      <w:r w:rsidR="00A43D56" w:rsidRPr="00F537E6">
        <w:rPr>
          <w:rFonts w:ascii="Times New Roman" w:hAnsi="Times New Roman" w:cs="Times New Roman"/>
          <w:b/>
          <w:color w:val="000000" w:themeColor="text1"/>
        </w:rPr>
        <w:t>yellow</w:t>
      </w:r>
      <w:r w:rsidR="00A43D56" w:rsidRPr="00F537E6">
        <w:rPr>
          <w:rFonts w:ascii="Times New Roman" w:hAnsi="Times New Roman" w:cs="Times New Roman"/>
          <w:color w:val="000000" w:themeColor="text1"/>
        </w:rPr>
        <w:t xml:space="preserve"> colors</w:t>
      </w:r>
      <w:r w:rsidR="001D6F5B" w:rsidRPr="00F537E6">
        <w:rPr>
          <w:rFonts w:ascii="Times New Roman" w:hAnsi="Times New Roman" w:cs="Times New Roman"/>
          <w:color w:val="000000" w:themeColor="text1"/>
        </w:rPr>
        <w:t xml:space="preserve">. The elimination of two colors occurs, because </w:t>
      </w:r>
      <w:proofErr w:type="spellStart"/>
      <w:r w:rsidR="001D6F5B" w:rsidRPr="00F537E6">
        <w:rPr>
          <w:rFonts w:ascii="Times New Roman" w:hAnsi="Times New Roman" w:cs="Times New Roman"/>
          <w:color w:val="000000" w:themeColor="text1"/>
        </w:rPr>
        <w:t>Tritanopia</w:t>
      </w:r>
      <w:proofErr w:type="spellEnd"/>
      <w:r w:rsidR="001D6F5B" w:rsidRPr="00F537E6">
        <w:rPr>
          <w:rFonts w:ascii="Times New Roman" w:hAnsi="Times New Roman" w:cs="Times New Roman"/>
          <w:color w:val="000000" w:themeColor="text1"/>
        </w:rPr>
        <w:t xml:space="preserve"> is defined as the inability to differentiate between </w:t>
      </w:r>
      <w:r w:rsidR="001D6F5B" w:rsidRPr="00F537E6">
        <w:rPr>
          <w:rFonts w:ascii="Times New Roman" w:hAnsi="Times New Roman" w:cs="Times New Roman"/>
          <w:b/>
          <w:color w:val="000000" w:themeColor="text1"/>
        </w:rPr>
        <w:t>blue</w:t>
      </w:r>
      <w:r w:rsidR="001D6F5B" w:rsidRPr="00F537E6">
        <w:rPr>
          <w:rFonts w:ascii="Times New Roman" w:hAnsi="Times New Roman" w:cs="Times New Roman"/>
          <w:color w:val="000000" w:themeColor="text1"/>
        </w:rPr>
        <w:t xml:space="preserve"> and </w:t>
      </w:r>
      <w:r w:rsidR="001D6F5B" w:rsidRPr="00F537E6">
        <w:rPr>
          <w:rFonts w:ascii="Times New Roman" w:hAnsi="Times New Roman" w:cs="Times New Roman"/>
          <w:b/>
          <w:color w:val="000000" w:themeColor="text1"/>
        </w:rPr>
        <w:t>yellow</w:t>
      </w:r>
      <w:r w:rsidR="001D6F5B" w:rsidRPr="00F537E6">
        <w:rPr>
          <w:rFonts w:ascii="Times New Roman" w:hAnsi="Times New Roman" w:cs="Times New Roman"/>
          <w:color w:val="000000" w:themeColor="text1"/>
        </w:rPr>
        <w:t xml:space="preserve"> colors.</w:t>
      </w:r>
      <w:r w:rsidRPr="00F537E6">
        <w:rPr>
          <w:rFonts w:ascii="Times New Roman" w:hAnsi="Times New Roman" w:cs="Times New Roman"/>
          <w:color w:val="000000" w:themeColor="text1"/>
        </w:rPr>
        <w:t xml:space="preserve"> We were able to disregard </w:t>
      </w:r>
      <w:r w:rsidRPr="00F537E6">
        <w:rPr>
          <w:rFonts w:ascii="Times New Roman" w:hAnsi="Times New Roman" w:cs="Times New Roman"/>
          <w:b/>
          <w:color w:val="000000" w:themeColor="text1"/>
        </w:rPr>
        <w:t>blue</w:t>
      </w:r>
      <w:r w:rsidRPr="00F537E6">
        <w:rPr>
          <w:rFonts w:ascii="Times New Roman" w:hAnsi="Times New Roman" w:cs="Times New Roman"/>
          <w:color w:val="000000" w:themeColor="text1"/>
        </w:rPr>
        <w:t xml:space="preserve"> </w:t>
      </w:r>
      <w:r w:rsidR="001D6F5B" w:rsidRPr="00F537E6">
        <w:rPr>
          <w:rFonts w:ascii="Times New Roman" w:hAnsi="Times New Roman" w:cs="Times New Roman"/>
          <w:color w:val="000000" w:themeColor="text1"/>
        </w:rPr>
        <w:t>colors through the same process as the elimination of green and red previously discussed. W</w:t>
      </w:r>
      <w:r w:rsidRPr="00F537E6">
        <w:rPr>
          <w:rFonts w:ascii="Times New Roman" w:hAnsi="Times New Roman" w:cs="Times New Roman"/>
          <w:color w:val="000000" w:themeColor="text1"/>
        </w:rPr>
        <w:t xml:space="preserve">e were able to disregard </w:t>
      </w:r>
      <w:r w:rsidRPr="00F537E6">
        <w:rPr>
          <w:rFonts w:ascii="Times New Roman" w:hAnsi="Times New Roman" w:cs="Times New Roman"/>
          <w:b/>
          <w:color w:val="000000" w:themeColor="text1"/>
        </w:rPr>
        <w:t>yellow</w:t>
      </w:r>
      <w:r w:rsidR="001D6F5B" w:rsidRPr="00F537E6">
        <w:rPr>
          <w:rFonts w:ascii="Times New Roman" w:hAnsi="Times New Roman" w:cs="Times New Roman"/>
          <w:color w:val="000000" w:themeColor="text1"/>
        </w:rPr>
        <w:t xml:space="preserve"> colors</w:t>
      </w:r>
      <w:r w:rsidRPr="00F537E6">
        <w:rPr>
          <w:rFonts w:ascii="Times New Roman" w:hAnsi="Times New Roman" w:cs="Times New Roman"/>
          <w:color w:val="000000" w:themeColor="text1"/>
        </w:rPr>
        <w:t xml:space="preserve"> through the process invoked in</w:t>
      </w:r>
      <w:r w:rsidR="003F53A3" w:rsidRPr="00F537E6">
        <w:rPr>
          <w:rFonts w:ascii="Times New Roman" w:hAnsi="Times New Roman" w:cs="Times New Roman"/>
          <w:color w:val="000000" w:themeColor="text1"/>
        </w:rPr>
        <w:t xml:space="preserve"> Figure [8]</w:t>
      </w:r>
      <w:r w:rsidRPr="00F537E6">
        <w:rPr>
          <w:rFonts w:ascii="Times New Roman" w:hAnsi="Times New Roman" w:cs="Times New Roman"/>
          <w:color w:val="000000" w:themeColor="text1"/>
        </w:rPr>
        <w:t>.</w:t>
      </w:r>
      <w:r w:rsidR="001D6F5B" w:rsidRPr="00F537E6">
        <w:rPr>
          <w:rFonts w:ascii="Times New Roman" w:hAnsi="Times New Roman" w:cs="Times New Roman"/>
          <w:color w:val="000000" w:themeColor="text1"/>
        </w:rPr>
        <w:t xml:space="preserve"> </w:t>
      </w:r>
      <w:r w:rsidR="003F53A3" w:rsidRPr="00F537E6">
        <w:rPr>
          <w:rFonts w:ascii="Times New Roman" w:hAnsi="Times New Roman" w:cs="Times New Roman"/>
          <w:color w:val="000000" w:themeColor="text1"/>
        </w:rPr>
        <w:t>The code in Figure [8]</w:t>
      </w:r>
      <w:r w:rsidRPr="00F537E6">
        <w:rPr>
          <w:rFonts w:ascii="Times New Roman" w:hAnsi="Times New Roman" w:cs="Times New Roman"/>
          <w:color w:val="000000" w:themeColor="text1"/>
        </w:rPr>
        <w:t xml:space="preserve"> is indicating that </w:t>
      </w:r>
      <w:r w:rsidR="001D6F5B" w:rsidRPr="00F537E6">
        <w:rPr>
          <w:rFonts w:ascii="Times New Roman" w:hAnsi="Times New Roman" w:cs="Times New Roman"/>
          <w:color w:val="000000" w:themeColor="text1"/>
        </w:rPr>
        <w:t xml:space="preserve">the </w:t>
      </w:r>
      <w:r w:rsidR="001D6F5B" w:rsidRPr="00F537E6">
        <w:rPr>
          <w:rFonts w:ascii="Times New Roman" w:hAnsi="Times New Roman" w:cs="Times New Roman"/>
          <w:b/>
          <w:color w:val="000000" w:themeColor="text1"/>
        </w:rPr>
        <w:t>green</w:t>
      </w:r>
      <w:r w:rsidR="001D6F5B" w:rsidRPr="00F537E6">
        <w:rPr>
          <w:rFonts w:ascii="Times New Roman" w:hAnsi="Times New Roman" w:cs="Times New Roman"/>
          <w:color w:val="000000" w:themeColor="text1"/>
        </w:rPr>
        <w:t xml:space="preserve"> component of the color</w:t>
      </w:r>
      <w:r w:rsidRPr="00F537E6">
        <w:rPr>
          <w:rFonts w:ascii="Times New Roman" w:hAnsi="Times New Roman" w:cs="Times New Roman"/>
          <w:color w:val="000000" w:themeColor="text1"/>
        </w:rPr>
        <w:t xml:space="preserve"> should contain a value greater than 0.7 to ensure that no traces of </w:t>
      </w:r>
      <w:r w:rsidRPr="00F537E6">
        <w:rPr>
          <w:rFonts w:ascii="Times New Roman" w:hAnsi="Times New Roman" w:cs="Times New Roman"/>
          <w:b/>
          <w:color w:val="000000" w:themeColor="text1"/>
        </w:rPr>
        <w:t>yellow</w:t>
      </w:r>
      <w:r w:rsidRPr="00F537E6">
        <w:rPr>
          <w:rFonts w:ascii="Times New Roman" w:hAnsi="Times New Roman" w:cs="Times New Roman"/>
          <w:color w:val="000000" w:themeColor="text1"/>
        </w:rPr>
        <w:t xml:space="preserve"> appear.</w:t>
      </w:r>
      <w:r w:rsidRPr="00406C09">
        <w:rPr>
          <w:rFonts w:ascii="Times New Roman" w:hAnsi="Times New Roman" w:cs="Times New Roman"/>
        </w:rPr>
        <w:t xml:space="preserve"> </w:t>
      </w:r>
    </w:p>
    <w:p w14:paraId="1F91B245" w14:textId="0C9916A4" w:rsidR="00D146F2" w:rsidRPr="00406C09" w:rsidRDefault="00D313B5"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5"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EC562F" w:rsidRDefault="00EC562F" w:rsidP="0019616E">
                            <w:r>
                              <w:t>Figure [8]: Eliminating 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w:t>
      </w:r>
      <w:proofErr w:type="spellStart"/>
      <w:r>
        <w:rPr>
          <w:rFonts w:ascii="Times New Roman" w:hAnsi="Times New Roman" w:cs="Times New Roman"/>
        </w:rPr>
        <w:t>Tritanopia</w:t>
      </w:r>
      <w:proofErr w:type="spellEnd"/>
      <w:r>
        <w:rPr>
          <w:rFonts w:ascii="Times New Roman" w:hAnsi="Times New Roman" w:cs="Times New Roman"/>
        </w:rPr>
        <w:t xml:space="preserve">.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proofErr w:type="spellStart"/>
      <w:r w:rsidR="00E559BC">
        <w:rPr>
          <w:rFonts w:ascii="Times New Roman" w:hAnsi="Times New Roman" w:cs="Times New Roman"/>
        </w:rPr>
        <w:t>Deuteranopia</w:t>
      </w:r>
      <w:proofErr w:type="spellEnd"/>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 xml:space="preserve">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w:t>
      </w:r>
      <w:proofErr w:type="spellStart"/>
      <w:r>
        <w:rPr>
          <w:rFonts w:ascii="Times New Roman" w:hAnsi="Times New Roman" w:cs="Times New Roman"/>
        </w:rPr>
        <w:t>Protanopia</w:t>
      </w:r>
      <w:proofErr w:type="spellEnd"/>
      <w:r>
        <w:rPr>
          <w:rFonts w:ascii="Times New Roman" w:hAnsi="Times New Roman" w:cs="Times New Roman"/>
        </w:rPr>
        <w:t>.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278765"/>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78765"/>
                        </a:xfrm>
                        <a:prstGeom prst="rect">
                          <a:avLst/>
                        </a:prstGeom>
                        <a:solidFill>
                          <a:srgbClr val="FFFFFF"/>
                        </a:solidFill>
                        <a:ln w="9525">
                          <a:solidFill>
                            <a:srgbClr val="000000"/>
                          </a:solidFill>
                          <a:miter lim="800000"/>
                          <a:headEnd/>
                          <a:tailEnd/>
                        </a:ln>
                      </wps:spPr>
                      <wps:txbx>
                        <w:txbxContent>
                          <w:p w14:paraId="5AC37337" w14:textId="57202B39" w:rsidR="00EC562F" w:rsidRDefault="00EC562F">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278765"/>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78765"/>
                        </a:xfrm>
                        <a:prstGeom prst="rect">
                          <a:avLst/>
                        </a:prstGeom>
                        <a:solidFill>
                          <a:srgbClr val="FFFFFF"/>
                        </a:solidFill>
                        <a:ln w="9525">
                          <a:solidFill>
                            <a:srgbClr val="000000"/>
                          </a:solidFill>
                          <a:miter lim="800000"/>
                          <a:headEnd/>
                          <a:tailEnd/>
                        </a:ln>
                      </wps:spPr>
                      <wps:txbx>
                        <w:txbxContent>
                          <w:p w14:paraId="4CD841BB" w14:textId="3943A1C8" w:rsidR="00EC562F" w:rsidRDefault="00EC562F"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278765"/>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278765"/>
                        </a:xfrm>
                        <a:prstGeom prst="rect">
                          <a:avLst/>
                        </a:prstGeom>
                        <a:solidFill>
                          <a:srgbClr val="FFFFFF"/>
                        </a:solidFill>
                        <a:ln w="9525">
                          <a:solidFill>
                            <a:srgbClr val="000000"/>
                          </a:solidFill>
                          <a:miter lim="800000"/>
                          <a:headEnd/>
                          <a:tailEnd/>
                        </a:ln>
                      </wps:spPr>
                      <wps:txbx>
                        <w:txbxContent>
                          <w:p w14:paraId="3407F704" w14:textId="7D5FFA74" w:rsidR="00EC562F" w:rsidRDefault="00EC562F"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D313B5">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9"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278765"/>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78765"/>
                        </a:xfrm>
                        <a:prstGeom prst="rect">
                          <a:avLst/>
                        </a:prstGeom>
                        <a:solidFill>
                          <a:srgbClr val="FFFFFF"/>
                        </a:solidFill>
                        <a:ln w="9525">
                          <a:solidFill>
                            <a:srgbClr val="000000"/>
                          </a:solidFill>
                          <a:miter lim="800000"/>
                          <a:headEnd/>
                          <a:tailEnd/>
                        </a:ln>
                      </wps:spPr>
                      <wps:txbx>
                        <w:txbxContent>
                          <w:p w14:paraId="150ABEB3" w14:textId="30D83FDE" w:rsidR="00EC562F" w:rsidRDefault="00EC562F"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D313B5">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20"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278765"/>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78765"/>
                        </a:xfrm>
                        <a:prstGeom prst="rect">
                          <a:avLst/>
                        </a:prstGeom>
                        <a:solidFill>
                          <a:srgbClr val="FFFFFF"/>
                        </a:solidFill>
                        <a:ln w="9525">
                          <a:solidFill>
                            <a:srgbClr val="000000"/>
                          </a:solidFill>
                          <a:miter lim="800000"/>
                          <a:headEnd/>
                          <a:tailEnd/>
                        </a:ln>
                      </wps:spPr>
                      <wps:txbx>
                        <w:txbxContent>
                          <w:p w14:paraId="2EF87B61" w14:textId="20964A36" w:rsidR="00EC562F" w:rsidRDefault="00EC562F"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D313B5">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21"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278765"/>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278765"/>
                        </a:xfrm>
                        <a:prstGeom prst="rect">
                          <a:avLst/>
                        </a:prstGeom>
                        <a:solidFill>
                          <a:srgbClr val="FFFFFF"/>
                        </a:solidFill>
                        <a:ln w="9525">
                          <a:solidFill>
                            <a:srgbClr val="000000"/>
                          </a:solidFill>
                          <a:miter lim="800000"/>
                          <a:headEnd/>
                          <a:tailEnd/>
                        </a:ln>
                      </wps:spPr>
                      <wps:txbx>
                        <w:txbxContent>
                          <w:p w14:paraId="2B75BC36" w14:textId="03E69FD7" w:rsidR="00EC562F" w:rsidRDefault="00EC562F"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w:t>
      </w:r>
      <w:proofErr w:type="spellStart"/>
      <w:r>
        <w:rPr>
          <w:rFonts w:ascii="Times New Roman" w:hAnsi="Times New Roman" w:cs="Times New Roman"/>
        </w:rPr>
        <w:t>Ananya</w:t>
      </w:r>
      <w:proofErr w:type="spellEnd"/>
      <w:r>
        <w:rPr>
          <w:rFonts w:ascii="Times New Roman" w:hAnsi="Times New Roman" w:cs="Times New Roman"/>
        </w:rPr>
        <w:t xml:space="preserve">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22"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266B6C0" w14:textId="77777777" w:rsidR="00EC562F" w:rsidRDefault="00EC562F" w:rsidP="00EC562F">
      <w:r>
        <w:separator/>
      </w:r>
    </w:p>
  </w:endnote>
  <w:endnote w:type="continuationSeparator" w:id="0">
    <w:p w14:paraId="64261DB9" w14:textId="77777777" w:rsidR="00EC562F" w:rsidRDefault="00EC562F" w:rsidP="00EC5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16D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FB792" w14:textId="77777777" w:rsidR="00EC562F" w:rsidRDefault="00EC562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5D0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B1A55">
      <w:rPr>
        <w:rStyle w:val="PageNumber"/>
        <w:noProof/>
      </w:rPr>
      <w:t>3</w:t>
    </w:r>
    <w:r>
      <w:rPr>
        <w:rStyle w:val="PageNumber"/>
      </w:rPr>
      <w:fldChar w:fldCharType="end"/>
    </w:r>
  </w:p>
  <w:p w14:paraId="6177B8CC" w14:textId="77777777" w:rsidR="00EC562F" w:rsidRDefault="00EC56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F550DF0" w14:textId="77777777" w:rsidR="00EC562F" w:rsidRDefault="00EC562F" w:rsidP="00EC562F">
      <w:r>
        <w:separator/>
      </w:r>
    </w:p>
  </w:footnote>
  <w:footnote w:type="continuationSeparator" w:id="0">
    <w:p w14:paraId="70EC6AA3" w14:textId="77777777" w:rsidR="00EC562F" w:rsidRDefault="00EC562F" w:rsidP="00EC56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86AA2"/>
    <w:rsid w:val="007B57D8"/>
    <w:rsid w:val="007E21C2"/>
    <w:rsid w:val="00841A01"/>
    <w:rsid w:val="00841A54"/>
    <w:rsid w:val="008455E9"/>
    <w:rsid w:val="008D05B0"/>
    <w:rsid w:val="00A259A6"/>
    <w:rsid w:val="00A43D56"/>
    <w:rsid w:val="00BB1A55"/>
    <w:rsid w:val="00BD3F25"/>
    <w:rsid w:val="00C04629"/>
    <w:rsid w:val="00C11F7B"/>
    <w:rsid w:val="00C50C04"/>
    <w:rsid w:val="00C928E0"/>
    <w:rsid w:val="00CE3699"/>
    <w:rsid w:val="00D146F2"/>
    <w:rsid w:val="00D313B5"/>
    <w:rsid w:val="00D40506"/>
    <w:rsid w:val="00D579EF"/>
    <w:rsid w:val="00E559BC"/>
    <w:rsid w:val="00E95D4C"/>
    <w:rsid w:val="00EA0D8B"/>
    <w:rsid w:val="00EC562F"/>
    <w:rsid w:val="00F10E08"/>
    <w:rsid w:val="00F230EC"/>
    <w:rsid w:val="00F537E6"/>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02DF3C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news-medical.net/health/Color-Blindness-Prevalence.aspx"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14</Pages>
  <Words>2176</Words>
  <Characters>12406</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38</cp:revision>
  <dcterms:created xsi:type="dcterms:W3CDTF">2015-11-17T12:20:00Z</dcterms:created>
  <dcterms:modified xsi:type="dcterms:W3CDTF">2015-12-02T17:48:00Z</dcterms:modified>
</cp:coreProperties>
</file>