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0D2B4E"/>
          <w:sz w:val="40"/>
          <w:szCs w:val="40"/>
        </w:rPr>
        <w:t xml:space="preserve">Apostille Services — Estimated Delivery Timeframes</w:t>
      </w:r>
    </w:p>
    <w:p>
      <w:pPr>
        <w:spacing w:after="300" w:before="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All estimates account for inbound transit, TX Secretary of State processing, and return shipping. Times shown are business days unless noted.</w:t>
      </w:r>
    </w:p>
    <w:tbl>
      <w:tblPr>
        <w:tblW w:type="dxa" w:w="105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2000"/>
        <w:gridCol w:w="1400"/>
        <w:gridCol w:w="1600"/>
        <w:gridCol w:w="1360"/>
        <w:gridCol w:w="1800"/>
      </w:tblGrid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D2B4E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Service Option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D2B4E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How Doc Gets to Docsy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D2B4E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Inbound Transit</w:t>
            </w:r>
          </w:p>
        </w:tc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D2B4E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TX SOS Processing</w:t>
            </w:r>
          </w:p>
        </w:tc>
        <w:tc>
          <w:tcPr>
            <w:tcW w:type="dxa" w:w="1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D2B4E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Return Shipping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B6E6E" w:val="clear"/>
            <w:tcMar>
              <w:top w:type="dxa" w:w="120"/>
              <w:left w:type="dxa" w:w="120"/>
              <w:bottom w:type="dxa" w:w="120"/>
              <w:right w:type="dxa" w:w="16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Estimated Delivery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top"/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2B4E"/>
                <w:sz w:val="20"/>
                <w:szCs w:val="20"/>
              </w:rPr>
              <w:t xml:space="preserve">Standard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Mail-in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Client mails original to Docsy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2-3 business days</w:t>
            </w:r>
          </w:p>
        </w:tc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5-10 business days</w:t>
            </w:r>
          </w:p>
        </w:tc>
        <w:tc>
          <w:tcPr>
            <w:tcW w:type="dxa" w:w="1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USPS Priority
2-3 business days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8EEF5" w:val="clear"/>
            <w:tcMar>
              <w:top w:type="dxa" w:w="120"/>
              <w:left w:type="dxa" w:w="120"/>
              <w:bottom w:type="dxa" w:w="120"/>
              <w:right w:type="dxa" w:w="160"/>
            </w:tcMar>
            <w:vAlign w:val="top"/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2B4E"/>
                <w:sz w:val="19"/>
                <w:szCs w:val="19"/>
              </w:rPr>
              <w:t xml:space="preserve">9-16 business days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~2-3 weeks from order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top"/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2B4E"/>
                <w:sz w:val="20"/>
                <w:szCs w:val="20"/>
              </w:rPr>
              <w:t xml:space="preserve">Standard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Drop-off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Client drops off at Docsy (SA)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C"/>
                <w:sz w:val="17"/>
                <w:szCs w:val="17"/>
              </w:rPr>
              <w:t xml:space="preserve">Same day receipt</w:t>
            </w:r>
          </w:p>
        </w:tc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5-10 business days</w:t>
            </w:r>
          </w:p>
        </w:tc>
        <w:tc>
          <w:tcPr>
            <w:tcW w:type="dxa" w:w="1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USPS Priority
2-3 business days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8EEF5" w:val="clear"/>
            <w:tcMar>
              <w:top w:type="dxa" w:w="120"/>
              <w:left w:type="dxa" w:w="120"/>
              <w:bottom w:type="dxa" w:w="120"/>
              <w:right w:type="dxa" w:w="160"/>
            </w:tcMar>
            <w:vAlign w:val="top"/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2B4E"/>
                <w:sz w:val="19"/>
                <w:szCs w:val="19"/>
              </w:rPr>
              <w:t xml:space="preserve">7-13 business days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~1.5-2.5 weeks from drop-off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top"/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2B4E"/>
                <w:sz w:val="20"/>
                <w:szCs w:val="20"/>
              </w:rPr>
              <w:t xml:space="preserve">Standard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Docsy Mobile Pickup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Docsy picks up from client (SA metro)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C"/>
                <w:sz w:val="17"/>
                <w:szCs w:val="17"/>
              </w:rPr>
              <w:t xml:space="preserve">Same day receipt</w:t>
            </w:r>
          </w:p>
        </w:tc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5-10 business days</w:t>
            </w:r>
          </w:p>
        </w:tc>
        <w:tc>
          <w:tcPr>
            <w:tcW w:type="dxa" w:w="1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USPS Priority
2-3 business days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8EEF5" w:val="clear"/>
            <w:tcMar>
              <w:top w:type="dxa" w:w="120"/>
              <w:left w:type="dxa" w:w="120"/>
              <w:bottom w:type="dxa" w:w="120"/>
              <w:right w:type="dxa" w:w="160"/>
            </w:tcMar>
            <w:vAlign w:val="top"/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2B4E"/>
                <w:sz w:val="19"/>
                <w:szCs w:val="19"/>
              </w:rPr>
              <w:t xml:space="preserve">7-13 business days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~1.5-2.5 weeks from pickup</w:t>
            </w:r>
          </w:p>
        </w:tc>
      </w:tr>
      <w:tr>
        <w:tc>
          <w:tcPr>
            <w:tcW w:type="dxa" w:w="2400"/>
            <w:tcBorders>
              <w:top w:val="single" w:color="0B6E6E" w:sz="6"/>
              <w:left w:val="single" w:color="0B6E6E" w:sz="6"/>
              <w:bottom w:val="single" w:color="0B6E6E" w:sz="6"/>
              <w:right w:val="single" w:color="0B6E6E" w:sz="6"/>
            </w:tcBorders>
            <w:shd w:fill="E0F4F4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top"/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B6E6E"/>
                <w:sz w:val="20"/>
                <w:szCs w:val="20"/>
              </w:rPr>
              <w:t xml:space="preserve">Next-Day Rush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Mail-in (by 11 AM cutoff)</w:t>
            </w:r>
          </w:p>
        </w:tc>
        <w:tc>
          <w:tcPr>
            <w:tcW w:type="dxa" w:w="2000"/>
            <w:tcBorders>
              <w:top w:val="single" w:color="0B6E6E" w:sz="6"/>
              <w:left w:val="single" w:color="0B6E6E" w:sz="6"/>
              <w:bottom w:val="single" w:color="0B6E6E" w:sz="6"/>
              <w:right w:val="single" w:color="0B6E6E" w:sz="6"/>
            </w:tcBorders>
            <w:shd w:fill="E0F4F4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Client mails; Docsy drives to Austin on receipt day</w:t>
            </w:r>
          </w:p>
        </w:tc>
        <w:tc>
          <w:tcPr>
            <w:tcW w:type="dxa" w:w="1400"/>
            <w:tcBorders>
              <w:top w:val="single" w:color="0B6E6E" w:sz="6"/>
              <w:left w:val="single" w:color="0B6E6E" w:sz="6"/>
              <w:bottom w:val="single" w:color="0B6E6E" w:sz="6"/>
              <w:right w:val="single" w:color="0B6E6E" w:sz="6"/>
            </w:tcBorders>
            <w:shd w:fill="E0F4F4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2-3 business days</w:t>
            </w:r>
          </w:p>
        </w:tc>
        <w:tc>
          <w:tcPr>
            <w:tcW w:type="dxa" w:w="1600"/>
            <w:tcBorders>
              <w:top w:val="single" w:color="0B6E6E" w:sz="6"/>
              <w:left w:val="single" w:color="0B6E6E" w:sz="6"/>
              <w:bottom w:val="single" w:color="0B6E6E" w:sz="6"/>
              <w:right w:val="single" w:color="0B6E6E" w:sz="6"/>
            </w:tcBorders>
            <w:shd w:fill="E0F4F4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C"/>
                <w:sz w:val="17"/>
                <w:szCs w:val="17"/>
              </w:rPr>
              <w:t xml:space="preserve">Same day in Austin</w:t>
            </w:r>
          </w:p>
        </w:tc>
        <w:tc>
          <w:tcPr>
            <w:tcW w:type="dxa" w:w="1360"/>
            <w:tcBorders>
              <w:top w:val="single" w:color="0B6E6E" w:sz="6"/>
              <w:left w:val="single" w:color="0B6E6E" w:sz="6"/>
              <w:bottom w:val="single" w:color="0B6E6E" w:sz="6"/>
              <w:right w:val="single" w:color="0B6E6E" w:sz="6"/>
            </w:tcBorders>
            <w:shd w:fill="E0F4F4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FedEx Overnight
1 business day</w:t>
            </w:r>
          </w:p>
        </w:tc>
        <w:tc>
          <w:tcPr>
            <w:tcW w:type="dxa" w:w="1800"/>
            <w:tcBorders>
              <w:top w:val="single" w:color="0B6E6E" w:sz="6"/>
              <w:left w:val="single" w:color="0B6E6E" w:sz="6"/>
              <w:bottom w:val="single" w:color="0B6E6E" w:sz="6"/>
              <w:right w:val="single" w:color="0B6E6E" w:sz="6"/>
            </w:tcBorders>
            <w:shd w:fill="E0F4F4" w:val="clear"/>
            <w:tcMar>
              <w:top w:type="dxa" w:w="120"/>
              <w:left w:type="dxa" w:w="120"/>
              <w:bottom w:type="dxa" w:w="120"/>
              <w:right w:type="dxa" w:w="160"/>
            </w:tcMar>
            <w:vAlign w:val="top"/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B6E6E"/>
                <w:sz w:val="19"/>
                <w:szCs w:val="19"/>
              </w:rPr>
              <w:t xml:space="preserve">4-5 business days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~1 week from mailing</w:t>
            </w:r>
          </w:p>
        </w:tc>
      </w:tr>
      <w:tr>
        <w:tc>
          <w:tcPr>
            <w:tcW w:type="dxa" w:w="2400"/>
            <w:tcBorders>
              <w:top w:val="single" w:color="0B6E6E" w:sz="6"/>
              <w:left w:val="single" w:color="0B6E6E" w:sz="6"/>
              <w:bottom w:val="single" w:color="0B6E6E" w:sz="6"/>
              <w:right w:val="single" w:color="0B6E6E" w:sz="6"/>
            </w:tcBorders>
            <w:shd w:fill="E0F4F4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top"/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B6E6E"/>
                <w:sz w:val="20"/>
                <w:szCs w:val="20"/>
              </w:rPr>
              <w:t xml:space="preserve">Next-Day Rush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Drop-off by 11 AM</w:t>
            </w:r>
          </w:p>
        </w:tc>
        <w:tc>
          <w:tcPr>
            <w:tcW w:type="dxa" w:w="2000"/>
            <w:tcBorders>
              <w:top w:val="single" w:color="0B6E6E" w:sz="6"/>
              <w:left w:val="single" w:color="0B6E6E" w:sz="6"/>
              <w:bottom w:val="single" w:color="0B6E6E" w:sz="6"/>
              <w:right w:val="single" w:color="0B6E6E" w:sz="6"/>
            </w:tcBorders>
            <w:shd w:fill="E0F4F4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Client drops off before 11 AM; Docsy drives Austin same day</w:t>
            </w:r>
          </w:p>
        </w:tc>
        <w:tc>
          <w:tcPr>
            <w:tcW w:type="dxa" w:w="1400"/>
            <w:tcBorders>
              <w:top w:val="single" w:color="0B6E6E" w:sz="6"/>
              <w:left w:val="single" w:color="0B6E6E" w:sz="6"/>
              <w:bottom w:val="single" w:color="0B6E6E" w:sz="6"/>
              <w:right w:val="single" w:color="0B6E6E" w:sz="6"/>
            </w:tcBorders>
            <w:shd w:fill="E0F4F4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C"/>
                <w:sz w:val="17"/>
                <w:szCs w:val="17"/>
              </w:rPr>
              <w:t xml:space="preserve">Same day receipt</w:t>
            </w:r>
          </w:p>
        </w:tc>
        <w:tc>
          <w:tcPr>
            <w:tcW w:type="dxa" w:w="1600"/>
            <w:tcBorders>
              <w:top w:val="single" w:color="0B6E6E" w:sz="6"/>
              <w:left w:val="single" w:color="0B6E6E" w:sz="6"/>
              <w:bottom w:val="single" w:color="0B6E6E" w:sz="6"/>
              <w:right w:val="single" w:color="0B6E6E" w:sz="6"/>
            </w:tcBorders>
            <w:shd w:fill="E0F4F4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C"/>
                <w:sz w:val="17"/>
                <w:szCs w:val="17"/>
              </w:rPr>
              <w:t xml:space="preserve">Same day in Austin</w:t>
            </w:r>
          </w:p>
        </w:tc>
        <w:tc>
          <w:tcPr>
            <w:tcW w:type="dxa" w:w="1360"/>
            <w:tcBorders>
              <w:top w:val="single" w:color="0B6E6E" w:sz="6"/>
              <w:left w:val="single" w:color="0B6E6E" w:sz="6"/>
              <w:bottom w:val="single" w:color="0B6E6E" w:sz="6"/>
              <w:right w:val="single" w:color="0B6E6E" w:sz="6"/>
            </w:tcBorders>
            <w:shd w:fill="E0F4F4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FedEx Overnight
1 business day</w:t>
            </w:r>
          </w:p>
        </w:tc>
        <w:tc>
          <w:tcPr>
            <w:tcW w:type="dxa" w:w="1800"/>
            <w:tcBorders>
              <w:top w:val="single" w:color="0B6E6E" w:sz="6"/>
              <w:left w:val="single" w:color="0B6E6E" w:sz="6"/>
              <w:bottom w:val="single" w:color="0B6E6E" w:sz="6"/>
              <w:right w:val="single" w:color="0B6E6E" w:sz="6"/>
            </w:tcBorders>
            <w:shd w:fill="E0F4F4" w:val="clear"/>
            <w:tcMar>
              <w:top w:type="dxa" w:w="120"/>
              <w:left w:type="dxa" w:w="120"/>
              <w:bottom w:type="dxa" w:w="120"/>
              <w:right w:type="dxa" w:w="160"/>
            </w:tcMar>
            <w:vAlign w:val="top"/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B6E6E"/>
                <w:sz w:val="19"/>
                <w:szCs w:val="19"/>
              </w:rPr>
              <w:t xml:space="preserve">Next business day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~24 hrs after drop-off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0F0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top"/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0000"/>
                <w:sz w:val="20"/>
                <w:szCs w:val="20"/>
              </w:rPr>
              <w:t xml:space="preserve">Same-Day Sprint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Drop-off by 9 AM only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0F0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Client drops off before 9 AM; Docsy leaves for Austin immediately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0F0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C"/>
                <w:sz w:val="17"/>
                <w:szCs w:val="17"/>
              </w:rPr>
              <w:t xml:space="preserve">Same day receipt</w:t>
            </w:r>
          </w:p>
        </w:tc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0F0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C"/>
                <w:sz w:val="17"/>
                <w:szCs w:val="17"/>
              </w:rPr>
              <w:t xml:space="preserve">Same day in Austin</w:t>
            </w:r>
          </w:p>
        </w:tc>
        <w:tc>
          <w:tcPr>
            <w:tcW w:type="dxa" w:w="1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0F0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FedEx Overnight
1 business day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0F0" w:val="clear"/>
            <w:tcMar>
              <w:top w:type="dxa" w:w="120"/>
              <w:left w:type="dxa" w:w="120"/>
              <w:bottom w:type="dxa" w:w="120"/>
              <w:right w:type="dxa" w:w="160"/>
            </w:tcMar>
            <w:vAlign w:val="top"/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0000"/>
                <w:sz w:val="19"/>
                <w:szCs w:val="19"/>
              </w:rPr>
              <w:t xml:space="preserve">Next business day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~24 hrs after drop-off</w:t>
            </w:r>
          </w:p>
        </w:tc>
      </w:tr>
    </w:tbl>
    <w:p>
      <w:pPr>
        <w:spacing w:after="140" w:before="360"/>
      </w:pPr>
      <w:r>
        <w:rPr>
          <w:rFonts w:ascii="Arial" w:cs="Arial" w:eastAsia="Arial" w:hAnsi="Arial"/>
          <w:b/>
          <w:bCs/>
          <w:caps/>
          <w:color w:val="888888"/>
          <w:sz w:val="17"/>
          <w:szCs w:val="17"/>
        </w:rPr>
        <w:t xml:space="preserve">Real-World Example — Order Placed Monday</w:t>
      </w:r>
    </w:p>
    <w:tbl>
      <w:tblPr>
        <w:tblW w:type="dxa" w:w="105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560"/>
      </w:tblGrid>
      <w:tr>
        <w:tc>
          <w:tcPr>
            <w:tcW w:type="dxa" w:w="10560"/>
            <w:tcBorders>
              <w:top w:val="single" w:color="0B6E6E" w:sz="1"/>
              <w:left w:val="single" w:color="0B6E6E" w:sz="12"/>
              <w:bottom w:val="single" w:color="0B6E6E" w:sz="1"/>
              <w:right w:val="single" w:color="0B6E6E" w:sz="1"/>
            </w:tcBorders>
            <w:shd w:fill="E8EEF5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2B4E"/>
                <w:sz w:val="20"/>
                <w:szCs w:val="20"/>
              </w:rPr>
              <w:t xml:space="preserve">Real-World Example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You order on a Monday and mail your birth certificate the same day: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  Standard Mail-in:  Document arrives at Docsy Wed-Thu → Mailed to TX SOS Thu → SOS processes 5-10 business days → Returns to Docsy → USPS Priority back to you.  You receive: ~3 weeks from Monday.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  Next-Day Rush Mail-in:  Document arrives Docsy Wed → Docsy drives Austin Wed → Apostilled Wed → FedEx overnight → You receive: Thursday.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  Same-Day Sprint:  You drop off Monday by 9 AM → Docsy drives Austin Monday → Apostilled Monday → FedEx overnight → You receive: Tuesday.</w:t>
            </w:r>
          </w:p>
        </w:tc>
      </w:tr>
    </w:tbl>
    <w:p>
      <w:pPr>
        <w:spacing w:after="140" w:before="360"/>
      </w:pPr>
      <w:r>
        <w:rPr>
          <w:rFonts w:ascii="Arial" w:cs="Arial" w:eastAsia="Arial" w:hAnsi="Arial"/>
          <w:b/>
          <w:bCs/>
          <w:caps/>
          <w:color w:val="888888"/>
          <w:sz w:val="17"/>
          <w:szCs w:val="17"/>
        </w:rPr>
        <w:t xml:space="preserve">Important Notes</w:t>
      </w:r>
    </w:p>
    <w:tbl>
      <w:tblPr>
        <w:tblW w:type="dxa" w:w="105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560"/>
      </w:tblGrid>
      <w:tr>
        <w:tc>
          <w:tcPr>
            <w:tcW w:type="dxa" w:w="10560"/>
            <w:tcBorders>
              <w:top w:val="single" w:color="D0D7DE" w:sz="1"/>
              <w:left w:val="single" w:color="B8860B" w:sz="12"/>
              <w:bottom w:val="single" w:color="D0D7DE" w:sz="1"/>
              <w:right w:val="single" w:color="D0D7DE" w:sz="1"/>
            </w:tcBorders>
            <w:shd w:fill="FFF8E1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4F00"/>
                <w:sz w:val="18"/>
                <w:szCs w:val="18"/>
              </w:rPr>
              <w:t xml:space="preserve">Important Notes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• TX SOS processing times are estimates and subject to change. Docsy cannot control or guarantee SOS turnaround for Standard orders.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• Rush estimates assume document arrives eligible and complete. A free pre-check is required before any Rush order is confirmed.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• Business days are Monday-Friday, excluding Texas state holidays.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• FedEx Overnight delivery times are guaranteed by FedEx to most US addresses by 10:30 AM - 3:00 PM next business day.</w:t>
            </w:r>
          </w:p>
        </w:tc>
      </w:tr>
    </w:tbl>
    <w:sectPr>
      <w:pgSz w:w="15840" w:h="12240" w:orient="portrait"/>
      <w:pgMar w:top="1080" w:right="900" w:bottom="108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2026-04-06T21:03:13.292Z</dcterms:created>
  <dcterms:modified xsi:type="dcterms:W3CDTF">2026-04-06T21:03:13.293Z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