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256DC" w14:textId="3A1E7A63" w:rsidR="00D4540E" w:rsidRDefault="00D4540E" w:rsidP="00D4540E">
      <w:pPr>
        <w:jc w:val="center"/>
      </w:pPr>
      <w:r>
        <w:t>//Colum Maher 19253443</w:t>
      </w:r>
    </w:p>
    <w:p w14:paraId="5A8C14CA" w14:textId="6C92D500" w:rsidR="006A7393" w:rsidRDefault="00D4540E" w:rsidP="00D4540E">
      <w:pPr>
        <w:jc w:val="center"/>
      </w:pPr>
      <w:r>
        <w:t>Mechanics Of VR</w:t>
      </w:r>
    </w:p>
    <w:p w14:paraId="11365620" w14:textId="66750005" w:rsidR="00D4540E" w:rsidRDefault="00D4540E" w:rsidP="00D4540E">
      <w:r>
        <w:t>This section of the essay relates to the technology and architecture behind Virtual Reality</w:t>
      </w:r>
      <w:r w:rsidR="00082BFD">
        <w:t>, the systems the user interacts with and how they all work together to maintain a sense of immersion for the user.</w:t>
      </w:r>
    </w:p>
    <w:p w14:paraId="02CDCE7F" w14:textId="11D800D1" w:rsidR="002511AE" w:rsidRDefault="002511AE" w:rsidP="00D4540E">
      <w:r>
        <w:t>Graphics Displays</w:t>
      </w:r>
    </w:p>
    <w:p w14:paraId="7C191CE9" w14:textId="50C4104B" w:rsidR="00ED159E" w:rsidRDefault="00ED159E" w:rsidP="00D4540E">
      <w:r>
        <w:t>The primary means of human-computer interaction in VR is the Head Mounted Display (HMD)</w:t>
      </w:r>
      <w:r w:rsidR="00E83E78">
        <w:t xml:space="preserve"> which provides a graphics display </w:t>
      </w:r>
      <w:r w:rsidR="00F87A70">
        <w:t>using LCD or CRT-based technology although nearly all modern VR</w:t>
      </w:r>
      <w:r w:rsidR="003D6FBE">
        <w:t xml:space="preserve"> systems use </w:t>
      </w:r>
      <w:r w:rsidR="006C68E6">
        <w:t>LCD and even OLED displays.</w:t>
      </w:r>
      <w:r w:rsidR="00D2734D">
        <w:t xml:space="preserve"> </w:t>
      </w:r>
      <w:r w:rsidR="004611A6">
        <w:t>An effective graphics display needs to match its image characteristics to those of the user’s ability to view the synthetic scene.</w:t>
      </w:r>
      <w:r w:rsidR="00921788">
        <w:t xml:space="preserve"> Essentially this means that each display,</w:t>
      </w:r>
      <w:r w:rsidR="006041DC">
        <w:t xml:space="preserve"> </w:t>
      </w:r>
      <w:r w:rsidR="00921788">
        <w:t>(</w:t>
      </w:r>
      <w:r w:rsidR="00D2550B">
        <w:t>one for each eye) must be similar in shape and render the synthetic scene in a similar manner to the human eye.</w:t>
      </w:r>
      <w:r w:rsidR="006041DC">
        <w:t xml:space="preserve"> </w:t>
      </w:r>
      <w:r w:rsidR="00453D05">
        <w:t>(pg</w:t>
      </w:r>
      <w:r w:rsidR="006041DC">
        <w:t>.</w:t>
      </w:r>
      <w:r w:rsidR="00453D05">
        <w:t xml:space="preserve"> 58</w:t>
      </w:r>
      <w:r w:rsidR="009A44A8">
        <w:t xml:space="preserve"> </w:t>
      </w:r>
      <w:r w:rsidR="009A44A8">
        <w:t>Virtual Reality Technology</w:t>
      </w:r>
      <w:r w:rsidR="009A44A8">
        <w:t xml:space="preserve"> 2003</w:t>
      </w:r>
      <w:r w:rsidR="00453D05">
        <w:t xml:space="preserve">) </w:t>
      </w:r>
      <w:r w:rsidR="004B3E77">
        <w:t>The human eye has an uneven distribution over the retina. The central area of the retina is called the fovea</w:t>
      </w:r>
      <w:r w:rsidR="00A8158D">
        <w:t xml:space="preserve">. It is a high-resolution, colour perception area. </w:t>
      </w:r>
      <w:r w:rsidR="00F6651A">
        <w:t>This area is surrounded by low-resolution, motion perception photoreceptors</w:t>
      </w:r>
      <w:r w:rsidR="006558F6">
        <w:t xml:space="preserve"> covering the rest of the eye.</w:t>
      </w:r>
      <w:r w:rsidR="00041D0D">
        <w:t xml:space="preserve"> </w:t>
      </w:r>
      <w:proofErr w:type="gramStart"/>
      <w:r w:rsidR="00041D0D">
        <w:t>With this in mind the</w:t>
      </w:r>
      <w:proofErr w:type="gramEnd"/>
      <w:r w:rsidR="00041D0D">
        <w:t xml:space="preserve"> HMD must display a focused image</w:t>
      </w:r>
      <w:r w:rsidR="00351032">
        <w:t xml:space="preserve"> over the fovea. Many systems include eye-tracking to dynamically update this area, tracking the fovea</w:t>
      </w:r>
      <w:r w:rsidR="00082DD8">
        <w:t>.</w:t>
      </w:r>
      <w:r w:rsidR="004D7A48">
        <w:t xml:space="preserve"> Early models, such as the first oculus rift did not have eye tracking</w:t>
      </w:r>
      <w:r w:rsidR="002511AE">
        <w:t>.</w:t>
      </w:r>
    </w:p>
    <w:p w14:paraId="439B964E" w14:textId="63A35CC0" w:rsidR="009C5670" w:rsidRDefault="00F24514" w:rsidP="00D4540E">
      <w:r>
        <w:t xml:space="preserve">Another aspect to consider </w:t>
      </w:r>
      <w:r w:rsidR="00D96628">
        <w:t>in relation to the HMD is the human field of view. It is 180 degrees horizontally and 120 degrees verticall</w:t>
      </w:r>
      <w:r w:rsidR="003E4C3C">
        <w:t>y using both eyes.</w:t>
      </w:r>
      <w:r w:rsidR="002E5BC9">
        <w:t xml:space="preserve"> There is a central</w:t>
      </w:r>
      <w:r w:rsidR="00AC6EF3">
        <w:t xml:space="preserve"> are</w:t>
      </w:r>
      <w:r w:rsidR="00855A99">
        <w:t>a</w:t>
      </w:r>
      <w:r w:rsidR="00AC6EF3">
        <w:t xml:space="preserve"> called the stereopsis where both eyes register the same image. This overlap is 120 degrees horizontally</w:t>
      </w:r>
      <w:r w:rsidR="00907602">
        <w:t xml:space="preserve"> and the brain uses it to measure depth. This is important when helping the brain </w:t>
      </w:r>
      <w:r w:rsidR="00FF0C28">
        <w:t>measure depth in VR to keep the sense of immersion.</w:t>
      </w:r>
    </w:p>
    <w:p w14:paraId="3F55799A" w14:textId="404530DC" w:rsidR="00066754" w:rsidRDefault="00066754" w:rsidP="00D4540E">
      <w:r>
        <w:rPr>
          <w:noProof/>
        </w:rPr>
        <w:drawing>
          <wp:inline distT="0" distB="0" distL="0" distR="0" wp14:anchorId="2E808389" wp14:editId="1342E9DA">
            <wp:extent cx="4486275" cy="3133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310D" w14:textId="30E16894" w:rsidR="008F33C1" w:rsidRDefault="00FD4B33" w:rsidP="00D4540E">
      <w:r>
        <w:t xml:space="preserve">The point F in the diagram above will appear shifted horizontally between the </w:t>
      </w:r>
      <w:r w:rsidR="00726935">
        <w:t>eyes due to its position being different in relation to each eye. This image shift is called parallax and needs to be replicated by</w:t>
      </w:r>
      <w:r w:rsidR="004C40FA">
        <w:t xml:space="preserve"> the HMD</w:t>
      </w:r>
      <w:r w:rsidR="00A76074">
        <w:t xml:space="preserve"> to help the brain interpret depth in the synthetic world.</w:t>
      </w:r>
      <w:r w:rsidR="00A42D56">
        <w:t xml:space="preserve"> T</w:t>
      </w:r>
      <w:r w:rsidR="008D7E7C">
        <w:t xml:space="preserve">o do this each display outputs two slightly shifted </w:t>
      </w:r>
      <w:r w:rsidR="002E73AB">
        <w:t>images</w:t>
      </w:r>
      <w:r w:rsidR="00DD07D1">
        <w:t xml:space="preserve">. If the HMD uses one single display instead of one for each eye </w:t>
      </w:r>
      <w:r w:rsidR="00D96044">
        <w:t xml:space="preserve">the two images are either time-sequenced or spatially sequenced. </w:t>
      </w:r>
      <w:r w:rsidR="00681FFF">
        <w:t>Depth perception, high-</w:t>
      </w:r>
      <w:r w:rsidR="00681FFF">
        <w:lastRenderedPageBreak/>
        <w:t>resolution images and depth perception</w:t>
      </w:r>
      <w:r w:rsidR="0059147D">
        <w:t xml:space="preserve"> are </w:t>
      </w:r>
      <w:r w:rsidR="00480732">
        <w:t xml:space="preserve">important factors to sustain a feeling of immersion </w:t>
      </w:r>
      <w:proofErr w:type="gramStart"/>
      <w:r w:rsidR="00480732">
        <w:t>and also</w:t>
      </w:r>
      <w:proofErr w:type="gramEnd"/>
      <w:r w:rsidR="00480732">
        <w:t xml:space="preserve"> important for preventing</w:t>
      </w:r>
      <w:r w:rsidR="00375E11">
        <w:t xml:space="preserve"> the user from feeling</w:t>
      </w:r>
      <w:r w:rsidR="00480732">
        <w:t xml:space="preserve"> </w:t>
      </w:r>
      <w:r w:rsidR="00375E11">
        <w:t>naus</w:t>
      </w:r>
      <w:r w:rsidR="002A6C0F">
        <w:t>e</w:t>
      </w:r>
      <w:r w:rsidR="00375E11">
        <w:t xml:space="preserve">ous or </w:t>
      </w:r>
      <w:r w:rsidR="002A6C0F">
        <w:t xml:space="preserve">getting </w:t>
      </w:r>
      <w:r w:rsidR="00480732">
        <w:t>motion sickness</w:t>
      </w:r>
      <w:r w:rsidR="002A6C0F">
        <w:t>.</w:t>
      </w:r>
      <w:r w:rsidR="00D4044E">
        <w:t xml:space="preserve"> </w:t>
      </w:r>
      <w:r w:rsidR="006F591D">
        <w:t xml:space="preserve">Depth perception is simulated using </w:t>
      </w:r>
      <w:r w:rsidR="00B700E6">
        <w:t xml:space="preserve">shadows, occlusions, surface texture and object detail. On single display systems </w:t>
      </w:r>
      <w:r w:rsidR="00D139FC">
        <w:t>depth perception is made using motion parallax, where closer objects seem to move further than distant ones when the user moves their head.</w:t>
      </w:r>
      <w:r w:rsidR="000127B4">
        <w:t xml:space="preserve"> </w:t>
      </w:r>
      <w:r w:rsidR="0010699B">
        <w:t>(pg</w:t>
      </w:r>
      <w:r w:rsidR="006041DC">
        <w:t>.</w:t>
      </w:r>
      <w:r w:rsidR="0010699B">
        <w:t xml:space="preserve"> 59</w:t>
      </w:r>
      <w:r w:rsidR="009A44A8">
        <w:t xml:space="preserve"> </w:t>
      </w:r>
      <w:r w:rsidR="009A44A8">
        <w:t>Virtual Reality Technology 2003</w:t>
      </w:r>
      <w:r w:rsidR="0010699B">
        <w:t>)</w:t>
      </w:r>
    </w:p>
    <w:p w14:paraId="5FFFEF32" w14:textId="7ABFEE0F" w:rsidR="00994022" w:rsidRDefault="00510107" w:rsidP="00D4540E">
      <w:r>
        <w:t>User Tracking</w:t>
      </w:r>
      <w:r w:rsidR="00414442">
        <w:t>- Hybrid Inertial Trackers</w:t>
      </w:r>
      <w:r w:rsidR="000127B4">
        <w:t xml:space="preserve"> </w:t>
      </w:r>
    </w:p>
    <w:p w14:paraId="5A3E5EC6" w14:textId="1FF0FA52" w:rsidR="00414442" w:rsidRDefault="008832AB" w:rsidP="00D4540E">
      <w:r>
        <w:t xml:space="preserve">Hybrid Inertial trackers are used </w:t>
      </w:r>
      <w:r w:rsidR="00E2774F">
        <w:t>in more modern VR s</w:t>
      </w:r>
      <w:r w:rsidR="009639AA">
        <w:t>ystems and use microelectromechanical systems technology. These trackers are used to track an object, primarily the user</w:t>
      </w:r>
      <w:r w:rsidR="00C55653">
        <w:t xml:space="preserve"> to simulate their position and limb movement in the simulation. </w:t>
      </w:r>
      <w:r w:rsidR="0062142B">
        <w:t>Using gyroscopes</w:t>
      </w:r>
      <w:r w:rsidR="000127B4">
        <w:t>,</w:t>
      </w:r>
      <w:r w:rsidR="0062142B">
        <w:t xml:space="preserve"> the</w:t>
      </w:r>
      <w:r w:rsidR="002A593D">
        <w:t xml:space="preserve"> angular velocity of an object if measured. </w:t>
      </w:r>
      <w:r w:rsidR="00DA480D">
        <w:t xml:space="preserve">Three of these are machined on mutually orthogonal axes, measuring yaw, pitch and roll angular </w:t>
      </w:r>
      <w:r w:rsidR="00E45702">
        <w:t xml:space="preserve">velocities. </w:t>
      </w:r>
      <w:r w:rsidR="003C3EE2">
        <w:t>The trackers also measure acceleration using solid-state accelerometers, three are machined coaxially with the three gyroscopes to measure body-referenced accelerations.</w:t>
      </w:r>
      <w:r w:rsidR="005F6BB5">
        <w:t xml:space="preserve"> Such as using user movement to move in the simulation and to track arm movement for manipulation with the simulation.</w:t>
      </w:r>
      <w:r w:rsidR="009A44A8">
        <w:t xml:space="preserve"> (pg. 38</w:t>
      </w:r>
      <w:r w:rsidR="009A44A8" w:rsidRPr="009A44A8">
        <w:t xml:space="preserve"> </w:t>
      </w:r>
      <w:r w:rsidR="009A44A8">
        <w:t>Virtual Reality Technology 2003</w:t>
      </w:r>
      <w:r w:rsidR="009A44A8">
        <w:t>)</w:t>
      </w:r>
    </w:p>
    <w:p w14:paraId="08622A78" w14:textId="52C5AF00" w:rsidR="00A15B99" w:rsidRDefault="00FA214A" w:rsidP="00D4540E">
      <w:r>
        <w:t xml:space="preserve">The advantages of using hybrid inertial tracking </w:t>
      </w:r>
      <w:r w:rsidR="006746E2">
        <w:t>is the unlimited range, no line-of-sight constraints</w:t>
      </w:r>
      <w:r w:rsidR="007D6266">
        <w:t xml:space="preserve"> like with optical tracking</w:t>
      </w:r>
      <w:r w:rsidR="005974BC">
        <w:t xml:space="preserve"> and very low sensor noise. Although this can be filtered out through integration</w:t>
      </w:r>
      <w:r w:rsidR="000F3C0B">
        <w:t xml:space="preserve">. All of this adds to reducing the latency of the tracking operation. </w:t>
      </w:r>
      <w:r w:rsidR="00E25240">
        <w:t>Although there are significant drawbacks to inertial trackers,</w:t>
      </w:r>
      <w:r w:rsidR="00F35B78">
        <w:t xml:space="preserve"> they have rapidly accumulating errors or drift and can lose</w:t>
      </w:r>
      <w:r w:rsidR="0061087F">
        <w:t xml:space="preserve"> synchronisation with the user.</w:t>
      </w:r>
      <w:r w:rsidR="004424A8">
        <w:t xml:space="preserve"> </w:t>
      </w:r>
      <w:r w:rsidR="008F2212">
        <w:t>Once drift starts to occur the error in calculating the user</w:t>
      </w:r>
      <w:r w:rsidR="000127B4">
        <w:t>’</w:t>
      </w:r>
      <w:r w:rsidR="008F2212">
        <w:t>s position</w:t>
      </w:r>
      <w:r w:rsidR="00AF55A0">
        <w:t xml:space="preserve"> or the percentage error increases with time</w:t>
      </w:r>
      <w:r w:rsidR="00CC01C5">
        <w:t>, such as accelerometer bias that increases by the time squared.</w:t>
      </w:r>
      <w:r w:rsidR="009F169B">
        <w:t xml:space="preserve"> To solve the drift problem data is used from other trackers to reset the output of the inertial trackers.</w:t>
      </w:r>
      <w:r w:rsidR="009A44A8">
        <w:t xml:space="preserve"> (pg. 39 </w:t>
      </w:r>
      <w:r w:rsidR="009A44A8">
        <w:t>Virtual Reality Technology 2003</w:t>
      </w:r>
      <w:r w:rsidR="009A44A8">
        <w:t>)</w:t>
      </w:r>
    </w:p>
    <w:p w14:paraId="3ADDE0D2" w14:textId="670F48E1" w:rsidR="0044350A" w:rsidRDefault="0044350A" w:rsidP="00D4540E">
      <w:r>
        <w:t>Manipulation Interfaces</w:t>
      </w:r>
      <w:r w:rsidR="000127B4">
        <w:t xml:space="preserve"> </w:t>
      </w:r>
    </w:p>
    <w:p w14:paraId="776D649C" w14:textId="520A0FDC" w:rsidR="0044350A" w:rsidRDefault="0016564F" w:rsidP="00D4540E">
      <w:r>
        <w:t xml:space="preserve">A manipulation interface is a device that allows the interactive change of the view of the virtual </w:t>
      </w:r>
      <w:r w:rsidR="003E4F92">
        <w:t>environment through selection and manipulation of a virtual object of interest. The manipulation</w:t>
      </w:r>
      <w:r w:rsidR="00F74E7F">
        <w:t xml:space="preserve"> can be through either absolute coordinates or relative coordinates. Trackers like</w:t>
      </w:r>
      <w:r w:rsidR="00DF171F">
        <w:t xml:space="preserve"> the hybrid inertial trackers </w:t>
      </w:r>
      <w:r w:rsidR="00B03C73">
        <w:t>are absolute as they use the position and orientation of a moving object with respect to a fixed system of coordinates.</w:t>
      </w:r>
      <w:r w:rsidR="00463E5B">
        <w:t xml:space="preserve"> Then the objects in VR are directly mapped to the absolute position of the user in the world.</w:t>
      </w:r>
      <w:r w:rsidR="00901002">
        <w:t xml:space="preserve"> Relative sensors </w:t>
      </w:r>
      <w:proofErr w:type="gramStart"/>
      <w:r w:rsidR="00901002">
        <w:t>is</w:t>
      </w:r>
      <w:proofErr w:type="gramEnd"/>
      <w:r w:rsidR="00901002">
        <w:t xml:space="preserve"> an alternate tracking o</w:t>
      </w:r>
      <w:r w:rsidR="001D4D20">
        <w:t>ption which returns zeros when the user is at rest whereas absolute positioning data is a never zero set.</w:t>
      </w:r>
      <w:r w:rsidR="00CF7174">
        <w:t xml:space="preserve"> (pg. 41/42 </w:t>
      </w:r>
      <w:r w:rsidR="00CF7174">
        <w:t>Virtual Reality Technology 2003</w:t>
      </w:r>
      <w:r w:rsidR="00CF7174">
        <w:t>)</w:t>
      </w:r>
    </w:p>
    <w:p w14:paraId="533FFCD1" w14:textId="32F377C9" w:rsidR="00524CE4" w:rsidRDefault="00524CE4" w:rsidP="00D4540E">
      <w:r>
        <w:t xml:space="preserve">One example of a manipulation interface which uses </w:t>
      </w:r>
      <w:r w:rsidR="00DB1EED">
        <w:t>relative sensors is the Didjiglove</w:t>
      </w:r>
      <w:r w:rsidR="005238BE">
        <w:t>, which even tracks the use</w:t>
      </w:r>
      <w:r w:rsidR="000127B4">
        <w:t>’</w:t>
      </w:r>
      <w:r w:rsidR="005238BE">
        <w:t>rs fingers with the hand</w:t>
      </w:r>
      <w:r w:rsidR="00DB1EED">
        <w:t>.</w:t>
      </w:r>
      <w:r w:rsidR="005238BE">
        <w:t xml:space="preserve"> To do this </w:t>
      </w:r>
      <w:proofErr w:type="gramStart"/>
      <w:r w:rsidR="005238BE">
        <w:t>it</w:t>
      </w:r>
      <w:proofErr w:type="gramEnd"/>
      <w:r w:rsidR="005238BE">
        <w:t xml:space="preserve"> users 10 capacitive </w:t>
      </w:r>
      <w:r w:rsidR="00823DCA">
        <w:t>bend sensors.</w:t>
      </w:r>
      <w:r w:rsidR="00EA64A2">
        <w:t xml:space="preserve"> </w:t>
      </w:r>
      <w:r w:rsidR="00DA3027">
        <w:t>A conductive layer of sensors is arranged in a comb</w:t>
      </w:r>
      <w:r w:rsidR="00112103">
        <w:t xml:space="preserve"> </w:t>
      </w:r>
      <w:r w:rsidR="00DA3027">
        <w:t>like fashion</w:t>
      </w:r>
      <w:r w:rsidR="00112103">
        <w:t xml:space="preserve">, </w:t>
      </w:r>
      <w:r w:rsidR="004B4E01">
        <w:t>such that the overlapping surface is proportional to the amount of sensor bending.</w:t>
      </w:r>
      <w:r w:rsidR="006041DC">
        <w:t xml:space="preserve"> (pg. 51</w:t>
      </w:r>
      <w:r w:rsidR="00CF7174">
        <w:t xml:space="preserve"> </w:t>
      </w:r>
      <w:r w:rsidR="00CF7174">
        <w:t>Virtual Reality Technology 2003</w:t>
      </w:r>
      <w:r w:rsidR="006041DC">
        <w:t>)</w:t>
      </w:r>
      <w:r w:rsidR="00DB1EED">
        <w:t xml:space="preserve"> </w:t>
      </w:r>
      <w:r w:rsidR="00EE3D1A">
        <w:t>The Didji</w:t>
      </w:r>
      <w:r w:rsidR="00A16DD8">
        <w:t>golve uses an A/D converter, a multiplexer, a processor, and an RS232 line</w:t>
      </w:r>
      <w:r w:rsidR="00D576DB">
        <w:t xml:space="preserve"> for communication with the host computer.</w:t>
      </w:r>
      <w:r w:rsidR="005221F1">
        <w:t xml:space="preserve"> The 10-bit A/D</w:t>
      </w:r>
      <w:r w:rsidR="0009672E">
        <w:t xml:space="preserve"> converter resolution is 1024</w:t>
      </w:r>
      <w:r w:rsidR="00342EC1">
        <w:t xml:space="preserve"> positions for the proximal joint, which is the joint closest to the palm</w:t>
      </w:r>
      <w:r w:rsidR="0055272E">
        <w:t>.</w:t>
      </w:r>
      <w:r w:rsidR="00696217">
        <w:t xml:space="preserve"> The glove</w:t>
      </w:r>
      <w:r w:rsidR="0055272E">
        <w:t xml:space="preserve"> </w:t>
      </w:r>
      <w:r w:rsidR="00696217">
        <w:t xml:space="preserve">calibrates the finger position </w:t>
      </w:r>
      <w:r w:rsidR="0055272E">
        <w:t>by reading the sensor values when the user keeps the finger extended</w:t>
      </w:r>
      <w:r w:rsidR="00545A2E">
        <w:t>, with the value of 0 and when the fingers are bent which the value is set to 1023</w:t>
      </w:r>
      <w:r w:rsidR="00872F06">
        <w:t xml:space="preserve"> and any values in between relative to the fingers position. </w:t>
      </w:r>
      <w:r w:rsidR="00663486">
        <w:t xml:space="preserve">The Didjiglove was designed </w:t>
      </w:r>
      <w:r w:rsidR="00A4034E">
        <w:t>as an advanced programming interface from computer animation, for the 3D Studio Max toolkit</w:t>
      </w:r>
      <w:r w:rsidR="00D940C5">
        <w:t xml:space="preserve"> but due to the </w:t>
      </w:r>
      <w:proofErr w:type="gramStart"/>
      <w:r w:rsidR="00D940C5">
        <w:t>gloves</w:t>
      </w:r>
      <w:proofErr w:type="gramEnd"/>
      <w:r w:rsidR="00D940C5">
        <w:t xml:space="preserve"> low latency of 10 milliseconds, the glove was highly suitable for VR interactions as well.</w:t>
      </w:r>
      <w:r w:rsidR="003B00BD">
        <w:t xml:space="preserve"> (pg. 52</w:t>
      </w:r>
      <w:r w:rsidR="00CF7174">
        <w:t xml:space="preserve"> </w:t>
      </w:r>
      <w:r w:rsidR="00CF7174">
        <w:t>Virtual Reality Technology 2003</w:t>
      </w:r>
      <w:r w:rsidR="003B00BD">
        <w:t>)</w:t>
      </w:r>
      <w:r w:rsidR="00C05F9F">
        <w:t xml:space="preserve"> The 5DT Data Golve measured each finger </w:t>
      </w:r>
      <w:r w:rsidR="0040196D">
        <w:t xml:space="preserve">separately </w:t>
      </w:r>
      <w:proofErr w:type="gramStart"/>
      <w:r w:rsidR="0040196D">
        <w:t>and also</w:t>
      </w:r>
      <w:proofErr w:type="gramEnd"/>
      <w:r w:rsidR="0040196D">
        <w:t xml:space="preserve"> featured a title sensor to measure wrist orientation</w:t>
      </w:r>
      <w:r w:rsidR="002D5288">
        <w:t xml:space="preserve">. </w:t>
      </w:r>
      <w:r w:rsidR="002D4490">
        <w:t xml:space="preserve">Each finger has a fiber </w:t>
      </w:r>
      <w:r w:rsidR="002D4490">
        <w:lastRenderedPageBreak/>
        <w:t xml:space="preserve">loop routed </w:t>
      </w:r>
      <w:r w:rsidR="001C05A7">
        <w:t>through attachments</w:t>
      </w:r>
      <w:r w:rsidR="003927C5">
        <w:t xml:space="preserve"> which allow for small translations due to finger bending with additional sensors for minor joints</w:t>
      </w:r>
      <w:r w:rsidR="00A53CFB">
        <w:t>. These fiber-optic sensors</w:t>
      </w:r>
      <w:r w:rsidR="00545A2E">
        <w:t xml:space="preserve"> </w:t>
      </w:r>
      <w:r w:rsidR="00D91CCA">
        <w:t>are compact and light</w:t>
      </w:r>
      <w:r w:rsidR="00BD1463">
        <w:t xml:space="preserve"> which grants greater comfort to the user. The 5DT communicates with the host computer similarly to the Didjiglove </w:t>
      </w:r>
      <w:r w:rsidR="005654DA">
        <w:t>using multiplexers and RS232communcation ports.</w:t>
      </w:r>
      <w:r w:rsidR="00337946">
        <w:t xml:space="preserve"> (pg. 49</w:t>
      </w:r>
      <w:r w:rsidR="00CF7174">
        <w:t xml:space="preserve"> </w:t>
      </w:r>
      <w:r w:rsidR="00CF7174">
        <w:t>Virtual Reality Technology 2003</w:t>
      </w:r>
      <w:bookmarkStart w:id="0" w:name="_GoBack"/>
      <w:bookmarkEnd w:id="0"/>
      <w:r w:rsidR="00337946">
        <w:t>)</w:t>
      </w:r>
    </w:p>
    <w:p w14:paraId="16323B29" w14:textId="1CEC16D5" w:rsidR="00510107" w:rsidRDefault="004C75B5" w:rsidP="00D4540E">
      <w:r>
        <w:t xml:space="preserve">Reference: </w:t>
      </w:r>
      <w:r w:rsidR="00442B1D">
        <w:t>Grigor C. Burdea, Phillippe Coiffet</w:t>
      </w:r>
      <w:r w:rsidR="00910000">
        <w:t xml:space="preserve"> (2003) Virtual Reality Technology, 2</w:t>
      </w:r>
      <w:r w:rsidR="00910000" w:rsidRPr="00910000">
        <w:rPr>
          <w:vertAlign w:val="superscript"/>
        </w:rPr>
        <w:t>nd</w:t>
      </w:r>
      <w:r w:rsidR="00910000">
        <w:t xml:space="preserve"> </w:t>
      </w:r>
      <w:r w:rsidR="0022582B">
        <w:t>ed., John Wiley &amp; Sons</w:t>
      </w:r>
    </w:p>
    <w:sectPr w:rsidR="00510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0E"/>
    <w:rsid w:val="000127B4"/>
    <w:rsid w:val="00041D0D"/>
    <w:rsid w:val="00066754"/>
    <w:rsid w:val="00082BFD"/>
    <w:rsid w:val="00082DD8"/>
    <w:rsid w:val="0009672E"/>
    <w:rsid w:val="000F3C0B"/>
    <w:rsid w:val="0010699B"/>
    <w:rsid w:val="00112103"/>
    <w:rsid w:val="00130217"/>
    <w:rsid w:val="0016564F"/>
    <w:rsid w:val="001C05A7"/>
    <w:rsid w:val="001D4D20"/>
    <w:rsid w:val="0022582B"/>
    <w:rsid w:val="002511AE"/>
    <w:rsid w:val="002A593D"/>
    <w:rsid w:val="002A6C0F"/>
    <w:rsid w:val="002D4490"/>
    <w:rsid w:val="002D5288"/>
    <w:rsid w:val="002E5BC9"/>
    <w:rsid w:val="002E73AB"/>
    <w:rsid w:val="00337946"/>
    <w:rsid w:val="00342EC1"/>
    <w:rsid w:val="00351032"/>
    <w:rsid w:val="00375E11"/>
    <w:rsid w:val="003927C5"/>
    <w:rsid w:val="003B00BD"/>
    <w:rsid w:val="003C3EE2"/>
    <w:rsid w:val="003D6FBE"/>
    <w:rsid w:val="003E4C3C"/>
    <w:rsid w:val="003E4F92"/>
    <w:rsid w:val="0040196D"/>
    <w:rsid w:val="00414442"/>
    <w:rsid w:val="004424A8"/>
    <w:rsid w:val="00442B1D"/>
    <w:rsid w:val="0044350A"/>
    <w:rsid w:val="00453D05"/>
    <w:rsid w:val="004611A6"/>
    <w:rsid w:val="00463E5B"/>
    <w:rsid w:val="00480732"/>
    <w:rsid w:val="004B3E77"/>
    <w:rsid w:val="004B4E01"/>
    <w:rsid w:val="004C40FA"/>
    <w:rsid w:val="004C75B5"/>
    <w:rsid w:val="004D7A48"/>
    <w:rsid w:val="00510107"/>
    <w:rsid w:val="005221F1"/>
    <w:rsid w:val="005238BE"/>
    <w:rsid w:val="00524CE4"/>
    <w:rsid w:val="00545A2E"/>
    <w:rsid w:val="0055272E"/>
    <w:rsid w:val="00563EE6"/>
    <w:rsid w:val="005654DA"/>
    <w:rsid w:val="0059147D"/>
    <w:rsid w:val="005974BC"/>
    <w:rsid w:val="005F6BB5"/>
    <w:rsid w:val="006041DC"/>
    <w:rsid w:val="0061087F"/>
    <w:rsid w:val="0062142B"/>
    <w:rsid w:val="006558F6"/>
    <w:rsid w:val="00663486"/>
    <w:rsid w:val="006746E2"/>
    <w:rsid w:val="00681FFF"/>
    <w:rsid w:val="00696217"/>
    <w:rsid w:val="006C68E6"/>
    <w:rsid w:val="006F591D"/>
    <w:rsid w:val="00726935"/>
    <w:rsid w:val="007D6266"/>
    <w:rsid w:val="00823DCA"/>
    <w:rsid w:val="00855A99"/>
    <w:rsid w:val="00872F06"/>
    <w:rsid w:val="008832AB"/>
    <w:rsid w:val="008D7E7C"/>
    <w:rsid w:val="008F2212"/>
    <w:rsid w:val="008F33C1"/>
    <w:rsid w:val="00901002"/>
    <w:rsid w:val="00907602"/>
    <w:rsid w:val="00910000"/>
    <w:rsid w:val="00921788"/>
    <w:rsid w:val="009639AA"/>
    <w:rsid w:val="00994022"/>
    <w:rsid w:val="009A44A8"/>
    <w:rsid w:val="009C5670"/>
    <w:rsid w:val="009F169B"/>
    <w:rsid w:val="00A15B99"/>
    <w:rsid w:val="00A16DD8"/>
    <w:rsid w:val="00A20844"/>
    <w:rsid w:val="00A4034E"/>
    <w:rsid w:val="00A42D56"/>
    <w:rsid w:val="00A53CFB"/>
    <w:rsid w:val="00A76074"/>
    <w:rsid w:val="00A8158D"/>
    <w:rsid w:val="00AC6EF3"/>
    <w:rsid w:val="00AF55A0"/>
    <w:rsid w:val="00B03C73"/>
    <w:rsid w:val="00B700E6"/>
    <w:rsid w:val="00BD1463"/>
    <w:rsid w:val="00C05F9F"/>
    <w:rsid w:val="00C55653"/>
    <w:rsid w:val="00CC01C5"/>
    <w:rsid w:val="00CF7174"/>
    <w:rsid w:val="00D139FC"/>
    <w:rsid w:val="00D22A30"/>
    <w:rsid w:val="00D2550B"/>
    <w:rsid w:val="00D2734D"/>
    <w:rsid w:val="00D4044E"/>
    <w:rsid w:val="00D4540E"/>
    <w:rsid w:val="00D576DB"/>
    <w:rsid w:val="00D91CCA"/>
    <w:rsid w:val="00D940C5"/>
    <w:rsid w:val="00D96044"/>
    <w:rsid w:val="00D96628"/>
    <w:rsid w:val="00DA3027"/>
    <w:rsid w:val="00DA480D"/>
    <w:rsid w:val="00DB1EED"/>
    <w:rsid w:val="00DD07D1"/>
    <w:rsid w:val="00DF171F"/>
    <w:rsid w:val="00E25240"/>
    <w:rsid w:val="00E2774F"/>
    <w:rsid w:val="00E45702"/>
    <w:rsid w:val="00E83E78"/>
    <w:rsid w:val="00EA64A2"/>
    <w:rsid w:val="00ED159E"/>
    <w:rsid w:val="00EE3D1A"/>
    <w:rsid w:val="00F166CA"/>
    <w:rsid w:val="00F24514"/>
    <w:rsid w:val="00F35B78"/>
    <w:rsid w:val="00F6651A"/>
    <w:rsid w:val="00F74E7F"/>
    <w:rsid w:val="00F87A70"/>
    <w:rsid w:val="00FA214A"/>
    <w:rsid w:val="00FD4B33"/>
    <w:rsid w:val="00FF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E7BC9"/>
  <w15:chartTrackingRefBased/>
  <w15:docId w15:val="{61A96532-BCAF-4554-8DBC-2C26A874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Colum Maher</dc:creator>
  <cp:keywords/>
  <dc:description/>
  <cp:lastModifiedBy>Colum Maher</cp:lastModifiedBy>
  <cp:revision>128</cp:revision>
  <dcterms:created xsi:type="dcterms:W3CDTF">2020-05-04T14:16:00Z</dcterms:created>
  <dcterms:modified xsi:type="dcterms:W3CDTF">2020-05-07T22:53:00Z</dcterms:modified>
</cp:coreProperties>
</file>