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rFonts w:ascii="Arial" w:hAnsi="Arial" w:cs="Arial"/>
          <w:b w:val="0"/>
          <w:i w:val="0"/>
          <w:color w:val="5A6B7D"/>
          <w:sz w:val="18"/>
          <w:szCs w:val="18"/>
          <w:rtl w:val="1"/>
        </w:rPr>
        <w:t>פרויקט גמר · אלגוריתמים ברשתות</w:t>
      </w:r>
    </w:p>
    <w:p>
      <w:pPr>
        <w:bidi/>
        <w:jc w:val="center"/>
      </w:pPr>
      <w:r>
        <w:rPr>
          <w:rFonts w:ascii="Arial" w:hAnsi="Arial" w:cs="Arial"/>
          <w:b/>
          <w:i w:val="0"/>
          <w:color w:val="0D2740"/>
          <w:sz w:val="44"/>
          <w:szCs w:val="44"/>
          <w:rtl w:val="1"/>
        </w:rPr>
        <w:t>תחנות קריטיות</w:t>
      </w:r>
    </w:p>
    <w:p>
      <w:pPr>
        <w:bidi/>
        <w:jc w:val="center"/>
      </w:pPr>
      <w:r>
        <w:rPr>
          <w:rFonts w:ascii="David" w:hAnsi="David" w:cs="David"/>
          <w:b w:val="0"/>
          <w:i w:val="0"/>
          <w:color w:val="33475B"/>
          <w:sz w:val="24"/>
          <w:szCs w:val="24"/>
          <w:rtl w:val="1"/>
        </w:rPr>
        <w:t>ניתוח מרכזיות ועמידוּת ברשת התחבורה הציבורית בישראל כרשת מורכבת</w:t>
      </w:r>
    </w:p>
    <w:p>
      <w:pPr>
        <w:bidi/>
        <w:jc w:val="center"/>
      </w:pPr>
      <w:r>
        <w:rPr>
          <w:rFonts w:ascii="Arial" w:hAnsi="Arial" w:cs="Arial"/>
          <w:b w:val="0"/>
          <w:i w:val="0"/>
          <w:color w:val="5A6B7D"/>
          <w:sz w:val="18"/>
          <w:szCs w:val="18"/>
          <w:rtl w:val="1"/>
        </w:rPr>
        <w:t>קורס: אלגוריתמים בגרפים · מנחה: ד"ר אבנר פריאל · נתונים: GTFS משרד התחבורה (אפריל 2026) · יולי 2026</w:t>
      </w:r>
    </w:p>
    <w:p>
      <w:pPr>
        <w:pBdr>
          <w:bottom w:val="single" w:sz="10" w:space="2" w:color="12314F"/>
        </w:pBdr>
        <w:spacing w:after="120"/>
      </w:pPr>
    </w:p>
    <w:p>
      <w:pPr>
        <w:bidi/>
        <w:spacing w:line="276" w:lineRule="auto" w:after="120"/>
        <w:jc w:val="both"/>
      </w:pPr>
      <w:r>
        <w:rPr>
          <w:rFonts w:ascii="David" w:hAnsi="David" w:cs="David"/>
          <w:b/>
          <w:i w:val="0"/>
          <w:sz w:val="22"/>
          <w:szCs w:val="22"/>
          <w:rtl w:val="1"/>
        </w:rPr>
        <w:t>תקציר.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ניתחנו את מערך התחבורה הציבורית בישראל כרשת מורכבת שנבנתה מפיד ה-GTFS הארצי: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30,463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תחנות ו-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51,772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קשתות, שנגזרו מ-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15.7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מיליון רשומות לוח-זמנים. שאלת המחקר — </w:t>
      </w:r>
      <w:r>
        <w:rPr>
          <w:rFonts w:ascii="David" w:hAnsi="David" w:cs="David"/>
          <w:b w:val="0"/>
          <w:i/>
          <w:sz w:val="22"/>
          <w:szCs w:val="22"/>
          <w:rtl w:val="1"/>
        </w:rPr>
        <w:t>אילו תחנות הן הקריטיות ביותר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— התבררה כשאלה שאין לה תשובה יחידה. הממצא המרכזי: </w:t>
      </w:r>
      <w:r>
        <w:rPr>
          <w:rFonts w:ascii="David" w:hAnsi="David" w:cs="David"/>
          <w:b/>
          <w:i w:val="0"/>
          <w:sz w:val="22"/>
          <w:szCs w:val="22"/>
          <w:rtl w:val="1"/>
        </w:rPr>
        <w:t>קריטיות אינה תכונה אינהרנטית של הרשת אלא תוצר של המדד הנבחר.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שמונה הגדרות שונות של קריטיות מניבות דירוגים המסכימים ביניהם במתאם Spearman ממוצע של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0.21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בלבד; קריטיות תפעולית (נפח) וקריטיות מבנית (betweenness) כמעט בלתי-תלויות (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ρ = 0.19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) — ולא בשל רעש דגימה, שכן רצפת-הרעש של המדד עצמו היא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0.96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. השתמשנו במגוון שיטות — מדדי מרכזיות, נקודות-חיתוך וגשרים, קהילות Louvain, מודלי-אפס משמרי-דרגות, סימולציות תקיפה, משקול לפי זמן-נסיעה, פירוק לפי אופנים, מודל ביקוש והטמעות Node2Vec — כל אחת עם בקרות המפרידות אות מארטיפקט. המסקנה: כל מדיניות הגנת-תשתית המבוססת על מדד קריטיות יחיד היא שרירותית.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1. מבוא ועבודה קשורה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השבתת תחנה מרכזית עלולה לנתק אזורים שלמים, ולכן חשוב לזהות אילו תחנות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תלויה בהן מבנית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. הגישה הרווחת מזהה "תחנה קריטית" עם מדד בודד — betweenness centrality או נפח שירות. התרומה המרכזית של העבודה אינה אלגוריתם חדש אלא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מסגרת השוואתית ביקורתית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: אנו מפעילים שמונה הגדרות בלתי-תלויות של קריטיות על אותה רשת ובוחנים עד כמה הן מסכימות. הבסיס התאורטי נשען על ניתוח רשתות מורכבות (Newman; Easley &amp; Kleinberg); את betweenness אנו מחשבים באלגוריתם של Brandes (2001) בגרסת דגימת-מקורות, קהילות בשיטת Louvain (Blondel et al., 2008), הטמעות ב-Node2Vec (Grover &amp; Leskovec, 2016) ותיקון ריבוי-השוואות ב-Benjamini–Hochberg (1995). לכל טענה חזקה מצורפת בקרה — רצפת-רעש, מודל-אפס או תיקון FDR — המבדילה בין ממצא אמיתי לבין ארטיפקט של שיטה.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2. נתונים ובניית הגרף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מקור הנתונים הוא פיד ה-GTFS של משרד התחבורה (בתוקף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19.4–19.5.2026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הגדרנו גרף מכוון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G = (V, E, W)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צומת הוא תחנה פעילה, קשת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 → 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קיימת אם נסיעה עוצרת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מיד אחרי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והמשקל הוא תדירות השירות במקטע. הקובץ הגדול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816MB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15.7M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שורות) נקרא בזרימה. בניגוד לקוד נאיבי איננו מניחים שהפיד ממוין — מעבר-אימות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נסיגות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stop_sequence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0.004%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), הפרה זניחה אך מדוּוחת.</w:t>
      </w:r>
    </w:p>
    <w:p>
      <w:pPr>
        <w:bidi/>
        <w:spacing w:after="40"/>
        <w:jc w:val="right"/>
      </w:pPr>
      <w:r>
        <w:rPr>
          <w:rFonts w:ascii="Arial" w:hAnsi="Arial" w:cs="Arial"/>
          <w:b/>
          <w:i w:val="0"/>
          <w:color w:val="12314F"/>
          <w:sz w:val="20"/>
          <w:szCs w:val="20"/>
          <w:rtl w:val="1"/>
        </w:rPr>
        <w:t>טבלה 1: מאפייני הרשת הארצית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12314F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FFFFFF"/>
                <w:sz w:val="20"/>
                <w:szCs w:val="20"/>
                <w:rtl w:val="1"/>
              </w:rPr>
              <w:t>ערך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צמתים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30,463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רכיב גדול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99.26%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נק'-חיתוך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900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קשתות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51,772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ממוצעת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3.40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גשרים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971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צפיפות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0.000112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מרבית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62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מסלול ממוצע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13.8</w:t>
            </w:r>
          </w:p>
        </w:tc>
      </w:tr>
    </w:tbl>
    <w:p>
      <w:pPr>
        <w:spacing w:after="40"/>
      </w:pP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3. מבנה הרשת: עולם-קטן שאינו scale-free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הציפייה התמימה מרשת מבוססת "מרכזי תחבורה" היא שתהיה scale-free. הבדיקה מפריכה זאת. השווינו את הרשת לארבעה מודלי-אפס בגודל תואם. הבקרה החדה היא מודל ה-configuration, המשחזר את רצף הדרגות במדויק אך מפרק את מבנה המשולשים: מקדם ה-clustering של הרשת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גבוה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מזה של המודל משמר-הדרגות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1.3×10⁻⁴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כלומר ההתקבצות היא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חתימה מרחבית-גאוגרפית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אמיתית ולא תוצר של הצמתים עתירי-הדרגה. במקביל, זנב הדרגות דק בהרבה מזה של Barabási–Albert (דרגה מרבית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452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; Hill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α ≈ 3.46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אינה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scale-free, אך כן עולם-קטן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σ = 1924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ההצמדוּת לגאוגרפיה אף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מאריכה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את המסלולים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מ-Erdős–Rényi), וממחישה שהרשת חסינה-בקשתות (רק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1.9%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גשרים) אך שבירה-בצמתים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metric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1.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השוואת מדדים מבניים בין הרשת האמיתית לארבעה מודלי-אפס בגודל תואם. מקדם ה-clustering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0.097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גבוה פי כ-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726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מזה של מודל ה-configuration בעל רצף-הדרגות הזהה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1.3×10⁻⁴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והמסלול הממוצע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13.8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) ארוך 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1.62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מ-Erdős–Rényi — עדות שההתקבצות מרחבית ולא תוצר של מפרקי-על.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4. שתי פנים של קריטיות: תפעולית מול מבנית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כאן מתחילה ההפרכה של הנחת-היסוד. קריטיות תפעולית (נפח, נמדד ב-weighted degree) וקריטיות מבנית (צווארי בקבוק, נמדדים ב-betweenness) כמעט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בלתי-תלויות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2). ההתנגדות "אולי זה רעש הדגימה" נדחית בבקרה: הרצת האומדן בשני זרעים נותנת הסכמה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רצפת-הרעש — ולכן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הוא דיסוציאציה אמיתית (איור 3). התוצאה מוחשית: התחנה העמוסה ביותר (קניון עזריאלי, דרגה משוקללת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21,396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בעלת betweenness אפסי, ואילו התחנה הראשונה ב-betweenness נושאת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פחות תנועה. גם ההגדרה "תחנה שאין לה חלופה" מתמוטטת: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3,047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הקריטיות,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98.2% ברוֹת-החלפה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(חלופה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1.8%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מבודדות באמת — כמעט כולן מחלפי-פריפריה, לא ליבות מטרופולין (איור 4).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ty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2.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חמשת מדדי המרכזיות. הקורלציה בין weighted degree (נפח) לבין approx betweenness (צווארי בקבוק) עומדת על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 — מרכזיות תפעולית ומבנית כמעט בלתי-תלויות (מול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150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seed_st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3.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בקרת-רעש: אומדן approx betweenness עבור שני זרעים בלתי-תלויים. הנקודות צמודות לקו ההסכמה המושלם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ולכן הקורלציה הצולבת הנמוכה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אינה תוצר של רעש דגימה אלא דיסוציאציה אמיתית.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ical_iso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4.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האם לתחנה קריטית יש חלופה במרחק הליכה? שתי העמודות הירוקות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98.2%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ברוֹת-החלפה) מגמדות את שלוש האדומות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1.8%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מבודדות) — ממצא כן שמרסן את יומרת הקריטיות.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5. עמידוּת: חסינה-אך-שבירה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סימולציית התקיפה חשפה חתימת "חסינה-אך-שבירה": כשל אקראי כמעט אינו פוגע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0.928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בעוד תקיפה מכוונת הרסנית — פער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k=3000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5). מפתיע: התקיפה היעילה ביותר לחישוב, לפי דרגה, היא גם ההרסנית ביותר במצטבר. הפגיעוּת האזורית מלמדת ש"פגיעוּת" אינה מושג יחיד: הצפון מוביל בצווארי-בקבוק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11.55%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קריטיות), אך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ירושלים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חריגה במבנה עצי דל-יתירוּת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5.64%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נקודות-חיתוך,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מהמרכז;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60.1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1,000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תחנות). ובכל זאת, האזור הגאוגרפי כמעט אינו מנבא קריטיות: מבחן chi-square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p = 7×10⁻¹⁰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רק בשל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n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הגדול, אך גודל האפקט זניח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Cramér's V = 0.039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תוצאה שלילית כנה.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9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urves_d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9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5.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עקומות חוסן תחת תקיפה ממוקדת מול כשל אקראי (נרמול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המקורי משמאל, ומהתחנות ששרדו מימין). הסרה לפי דרגה (אדום) גורמת לנזק המצטבר הגדול ביותר; betweenness (כחול) יוצרת קריסה חדה סביב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k≈2000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; כשל אקראי (אפור) צמוד לתקרת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(N-k)/N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6. קהילות ושוויוניוּת: פרדוקס Simpson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אלגוריתם Louvain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קהילות עם מודולריוּת קיצונית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Q = 0.9448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):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ממשקל הקשתות חוצה גבולות קהילה — הרשת מתפקדת כאיים אזוריים מקושרים רופפות, והמבנה יציב על פני זרעים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ARI = 0.77–0.86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הקהילות הן המפתח לתוצאה החברתית: ההשערה "שכונות חלשות מקבלות פחות שירות" בלתי-ניתנת-להגדרה ברמה הארצית. המתאם הארצי המצרפי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הוא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ארטיפקט אקולוגי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בתוך קהילות בודדות הסימן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מתהפך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−0.65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במודיעין עילית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+0.43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בקהילת ירושלים (איור 6) — פרדוקס Simpson קלאסי.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הקהילות שורדות תיקון Benjamini–Hochberg (מול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ללא תיקון). אף כיוון המסקנה תלוי-מדד: לפי מספר עצירות המתאם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+0.03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לפי עצימות השירות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. שוויוניוּת התחבורה היא תכונה מקומית ותלוית-מדד, לא ארצית.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0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economic_within_cluster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0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6.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מתאם Spearman בין דירוג סוציו-אקונומי לעצימות שירות, בנפרד בתוך כל קהילת Louvain. הסימן מתהפך בין קהילות (ירוק = יותר שירות לחלשים, אדום = ההפך); עמודות דהויות אינן מובהקות לאחר תיקון FDR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57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שורדות). הקו המקווקו — המתאם הארצי המצרפי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−0.15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, שאינו מייצג אף קהילה.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7. פירוק לפי אופני-תחבורה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הרשת הארצית מסתירה שונוּת מבנית עצומה. האוטובוס מהווה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98.2%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מהנסיעות, ולכן הרשת הארצית זהה כמעט לחלוטין לרשת האוטובוס בלבד (מתאם דרגות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יש להיזהר מלייחס ל"מרכזיות כל-המודים" משמעות עצמאית. אך המודים הקטנים מספרים סיפור הפוך: הרכבת הקלה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138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שבהן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92.75% נקודות-חיתוך ו-100% מהקשתות גשרים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טופולוגיית מסלול חסרת-יתירוּת שבה כל מקטע הוא נקודת-כשל. גם "צומת מעבר רב-אופני" תלוי-מדד: לפי הגדרת ה-GTFS המחמירה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משותף) יש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מעבר בלבד — הרכבת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לעולם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אינה חולקת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עם דבר — ואין להן חשיבות מבנית. אך לפי הגדרה מרחבית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 נמצאות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866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תחנות-מעבר אמיתיות, הנוטות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להיות נקודות-חיתוך (אפקט ששורד תיקון לדרגה,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OR = 7.57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המעבר הרב-אופני הוא עובדה מרחבית שמודל הנתונים מסתיר (איור 7).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_interdependence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7.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גרף תלות-הדדית בין מודים (משקל הקשת = מספר התחנות המשותפות). בהגדרה המחמירה (משמאל) קשת אחת בלבד; בהגדרת ההליכתיוּת (מימין) האוטובוס משמש מרכז לרשת-כוכב. מעבר רב-אופני הוא תופעה של קרבה מרחבית, לא של רציף משותף.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8. זמן-נסיעה, ביקוש, ניתוב, ולמידת גרפים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עד כאן "מרחק" נמדד במספר קפיצות — מגבלה שכימתנו. בנינו גרף משוקלל בזמן-נסיעה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מיליון תצפיות): מסלול לפי קפיצות ולפי זמן זהים ב-</w:t>
      </w:r>
      <w:r>
        <w:rPr>
          <w:rFonts w:ascii="David" w:hAnsi="David" w:cs="David"/>
          <w:b/>
          <w:i w:val="0"/>
          <w:sz w:val="24"/>
          <w:szCs w:val="24"/>
          <w:rtl w:val="1"/>
        </w:rPr>
        <w:t>0.33% מהמקרים בלבד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וניתוב לפי קפיצות עולה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~41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דקות. חשוב מכך, betweenness משוקלל-זמן מתואם עם betweenness מבוסס-קפיצות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0.61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— מול רצפת-רעש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8); זהו סייג על כל תוצאות ה-betweenness הטופולוגיות. הרחבנו לשלושה כיוונים: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ניתוח דינמי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הראה שהרשת מאבדת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מתחנותיה בלילה ודירוגי הקריטיות זזים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3,409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מקומות;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שקלול לפי ביקוש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(פרוקסי גרביטציה מבוסס-אוכלוסייה, מסומן ככזה) משנה מהותית את הדירוג; ו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מודל ניתוב-מחדש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על גרף הזמן העלה שהדירוג לפי עלות-זמן-נוסע בפועל כמעט אינו מתואם עם הדירוג הטופולוגי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לא-מובהק). לבסוף,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למידת גרפים: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הטמעות Node2Vec נתנו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אך זו הייתה דליפת מידע; לאחר תיקון הפרוטוקול ה-AUC ירד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0.83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ותחת negatives קשים במרחק שתי קפיצות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כל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השיטות קורסות אל מתחת לקו האקראי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9). ההטמעות מודדות את קלוּת ה-negatives, לא מבנה נלמד — תוצאה שלילית מבוקרת.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rank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8.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דירוגי betweenness: משקול לפי זמן מול משקול לפי קפיצות (שמאל, אמצע) מניב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0.61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בלבד, לעומת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(ימין) — משקול הזמן משנה ממשית את זהות התחנות המרכזיות.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negatives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9.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AUC של חיזוי-קשרים תחת negatives אקראיים (תכלת) מול negatives קשים (כחול). כל השיטות קורסות אל מתחת לקו האקראי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— Node2Vec יורד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0.83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ל-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0.24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 ה-AUC ה"מרשים" נבע מקלוּת ה-negatives.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9. סינתזה: שבע הגדרות של קריטיות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לסיום ריכזנו את כל ההגדרות ודירגנו את התחנות לפי שבע הגדרות קריטיות — betweenness, נפח שירות, נקודת-חיתוך, היעדר-חלופה, משוקלל-ביקוש, שעת-שיא, ועלות-סגירה. ההסכמה הממוצעת על פני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זוגות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10): הגדרות השבירוּת המבנית מציגות מתאם אפסי-עד-שלילי מול הגדרת העומס, בעוד betweenness, ביקוש ושעת-שיא מתלכדות.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231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שסומנו קריטיות ולו בהגדרה אחת,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מסכימות על שלוש הגדרות או יותר. זהות התחנות ה"קריטיות" תלויה אפוא באופן מכריע בהגדרה הנבחרת.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618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s_spearman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12314F"/>
          <w:sz w:val="19"/>
          <w:szCs w:val="19"/>
          <w:rtl w:val="1"/>
        </w:rPr>
        <w:t>איור 10.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הדירוגים לפי שבע הגדרות של קריטיות. ההסכמה הממוצעת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0.21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בלבד; הגדרות השבירוּת המבנית מול הגדרת העומס באפס-עד-שלילי, בעוד betweenness/ביקוש/שעת-שיא מתלכדות — הממצא המרכזי.</w:t>
      </w:r>
    </w:p>
    <w:p>
      <w:pPr>
        <w:bidi/>
        <w:spacing w:before="240" w:after="80"/>
        <w:jc w:val="right"/>
        <w:pBdr>
          <w:bottom w:val="single" w:sz="10" w:space="2" w:color="12314F"/>
        </w:pBdr>
      </w:pPr>
      <w:r>
        <w:rPr>
          <w:rFonts w:ascii="Arial" w:hAnsi="Arial" w:cs="Arial"/>
          <w:b/>
          <w:i w:val="0"/>
          <w:color w:val="12314F"/>
          <w:sz w:val="27"/>
          <w:szCs w:val="27"/>
          <w:rtl w:val="1"/>
        </w:rPr>
        <w:t>10. מסקנות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1.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אין הגדרה יחידה ל"תחנה קריטית":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הדירוגים לפי שבע הגדרות מסכימים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בלבד, וקריטיות תפעולית ומבנית כמעט בלתי-תלויות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רצפת-רעש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בחירת המדד קובעת את התשובה.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2.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הרשת עולם-קטן שאינו scale-free: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מודל-אפס מוכיח שההתקבצות מרחבית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והזנב דק מדי.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3.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חסינה-אך-שבירה,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ופגיעוּת עצמה מתפצלת — הצפון מוביל בצווארי-בקבוק, ירושלים במבנה עצי דל-יתירוּת.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4.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שוויוניוּת מקומית ותלוית-מדד: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פרדוקס Simpson מהפך את הסימן בין קהילות,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שורדות FDR.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5.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המבנה הארצי הוא רשת אוטובוס,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אך המודים הקטנים חסרי-יתירוּת והמעבר הרב-אופני נסתר במודל הנתונים.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6.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קפיצות אינן זמן: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ניתוב לפי קפיצות תואם ניתוב לפי זמן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0.33%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סייג על כל ניתוח טופולוגי.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color w:val="5A6B7D"/>
          <w:sz w:val="19"/>
          <w:szCs w:val="19"/>
          <w:rtl w:val="1"/>
        </w:rPr>
        <w:t xml:space="preserve">מגבלות: משקלים סופרים שירות מתוכנן ולא ביקוש; betweenness מקורב; תחליפיוּת מרחבית בלבד; תמונת-מצב של חודש אחד. פירוט מלא של הניתוחים והרחבות עתידיות במחברות </w:t>
      </w:r>
      <w:r>
        <w:rPr>
          <w:rFonts w:ascii="David" w:hAnsi="David" w:cs="David"/>
          <w:b w:val="0"/>
          <w:i w:val="0"/>
          <w:color w:val="5A6B7D"/>
          <w:sz w:val="19"/>
          <w:szCs w:val="19"/>
          <w:rtl w:val="1"/>
        </w:rPr>
        <w:t>00–24</w:t>
      </w:r>
      <w:r>
        <w:rPr>
          <w:rFonts w:ascii="David" w:hAnsi="David" w:cs="David"/>
          <w:b w:val="0"/>
          <w:i w:val="0"/>
          <w:color w:val="5A6B7D"/>
          <w:sz w:val="19"/>
          <w:szCs w:val="19"/>
          <w:rtl w:val="1"/>
        </w:rPr>
        <w:t xml:space="preserve"> ובדוח המורחב. </w:t>
      </w:r>
      <w:r>
        <w:rPr>
          <w:rFonts w:ascii="David" w:hAnsi="David" w:cs="David"/>
          <w:b w:val="0"/>
          <w:i w:val="0"/>
          <w:color w:val="5A6B7D"/>
          <w:sz w:val="19"/>
          <w:szCs w:val="19"/>
          <w:rtl w:val="1"/>
        </w:rPr>
        <w:t xml:space="preserve"> מקורות: Newman (2010); Brandes (2001); Blondel et al. (2008); Grover &amp; Leskovec (2016); Benjamini &amp; Hochberg (1995); GTFS Reference; למ"ס (2021).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