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6480C" w14:textId="61CCD90E" w:rsidR="004C2D80" w:rsidRPr="00E165DA" w:rsidRDefault="00A179CC" w:rsidP="004C2D80">
      <w:pPr>
        <w:rPr>
          <w:lang w:val="en-US"/>
        </w:rPr>
      </w:pPr>
      <w:r>
        <w:rPr>
          <w:noProof/>
          <w:sz w:val="40"/>
          <w:szCs w:val="40"/>
          <w:lang w:val="en-US"/>
        </w:rPr>
        <mc:AlternateContent>
          <mc:Choice Requires="wps">
            <w:drawing>
              <wp:anchor distT="0" distB="0" distL="114300" distR="114300" simplePos="0" relativeHeight="251660288" behindDoc="0" locked="0" layoutInCell="1" allowOverlap="1" wp14:anchorId="4F5ACD80" wp14:editId="0AAFD232">
                <wp:simplePos x="0" y="0"/>
                <wp:positionH relativeFrom="margin">
                  <wp:align>center</wp:align>
                </wp:positionH>
                <wp:positionV relativeFrom="paragraph">
                  <wp:posOffset>469265</wp:posOffset>
                </wp:positionV>
                <wp:extent cx="3573780" cy="2827020"/>
                <wp:effectExtent l="0" t="0" r="26670" b="11430"/>
                <wp:wrapNone/>
                <wp:docPr id="869383802" name="Rechteck 1"/>
                <wp:cNvGraphicFramePr/>
                <a:graphic xmlns:a="http://schemas.openxmlformats.org/drawingml/2006/main">
                  <a:graphicData uri="http://schemas.microsoft.com/office/word/2010/wordprocessingShape">
                    <wps:wsp>
                      <wps:cNvSpPr/>
                      <wps:spPr>
                        <a:xfrm>
                          <a:off x="0" y="0"/>
                          <a:ext cx="3573780" cy="2827020"/>
                        </a:xfrm>
                        <a:prstGeom prst="rect">
                          <a:avLst/>
                        </a:prstGeom>
                        <a:solidFill>
                          <a:schemeClr val="bg2">
                            <a:lumMod val="5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CC2496" id="Rechteck 1" o:spid="_x0000_s1026" style="position:absolute;margin-left:0;margin-top:36.95pt;width:281.4pt;height:222.6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" fillcolor="#737373 [1614]" strokecolor="#030e13 [484]" strokeweight="1.5pt">
                <w10:wrap anchorx="margin"/>
              </v:rect>
            </w:pict>
          </mc:Fallback>
        </mc:AlternateContent>
      </w:r>
      <w:r>
        <w:rPr>
          <w:noProof/>
        </w:rPr>
        <w:drawing>
          <wp:anchor distT="0" distB="0" distL="114300" distR="114300" simplePos="0" relativeHeight="251662336" behindDoc="0" locked="0" layoutInCell="1" allowOverlap="1" wp14:anchorId="54816BA3" wp14:editId="2C35B5AA">
            <wp:simplePos x="0" y="0"/>
            <wp:positionH relativeFrom="column">
              <wp:posOffset>5534660</wp:posOffset>
            </wp:positionH>
            <wp:positionV relativeFrom="paragraph">
              <wp:posOffset>10160</wp:posOffset>
            </wp:positionV>
            <wp:extent cx="1501140" cy="323850"/>
            <wp:effectExtent l="0" t="0" r="3810" b="0"/>
            <wp:wrapNone/>
            <wp:docPr id="448311390" name="Grafik 2" descr="Ein Bild, das Elektronik, Tastatur, Computer,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311390" name="Grafik 2" descr="Ein Bild, das Elektronik, Tastatur, Computer, Screenshot enthält.&#10;&#10;KI-generierte Inhalte können fehlerhaft sein."/>
                    <pic:cNvPicPr/>
                  </pic:nvPicPr>
                  <pic:blipFill>
                    <a:blip r:embed="rId4">
                      <a:extLst>
                        <a:ext uri="{28A0092B-C50C-407E-A947-70E740481C1C}">
                          <a14:useLocalDpi xmlns:a14="http://schemas.microsoft.com/office/drawing/2010/main" val="0"/>
                        </a:ext>
                      </a:extLst>
                    </a:blip>
                    <a:stretch>
                      <a:fillRect/>
                    </a:stretch>
                  </pic:blipFill>
                  <pic:spPr>
                    <a:xfrm>
                      <a:off x="0" y="0"/>
                      <a:ext cx="1501140" cy="323850"/>
                    </a:xfrm>
                    <a:prstGeom prst="rect">
                      <a:avLst/>
                    </a:prstGeom>
                  </pic:spPr>
                </pic:pic>
              </a:graphicData>
            </a:graphic>
          </wp:anchor>
        </w:drawing>
      </w:r>
      <w:r w:rsidR="004C2D80">
        <w:rPr>
          <w:noProof/>
          <w:sz w:val="40"/>
          <w:szCs w:val="40"/>
        </w:rPr>
        <mc:AlternateContent>
          <mc:Choice Requires="wps">
            <w:drawing>
              <wp:anchor distT="0" distB="0" distL="114300" distR="114300" simplePos="0" relativeHeight="251659264" behindDoc="0" locked="0" layoutInCell="1" allowOverlap="1" wp14:anchorId="4AA408A0" wp14:editId="3B63605E">
                <wp:simplePos x="0" y="0"/>
                <wp:positionH relativeFrom="margin">
                  <wp:align>center</wp:align>
                </wp:positionH>
                <wp:positionV relativeFrom="paragraph">
                  <wp:posOffset>488950</wp:posOffset>
                </wp:positionV>
                <wp:extent cx="7505700" cy="2796540"/>
                <wp:effectExtent l="0" t="0" r="19050" b="22860"/>
                <wp:wrapNone/>
                <wp:docPr id="185335624" name="Rechteck 8"/>
                <wp:cNvGraphicFramePr/>
                <a:graphic xmlns:a="http://schemas.openxmlformats.org/drawingml/2006/main">
                  <a:graphicData uri="http://schemas.microsoft.com/office/word/2010/wordprocessingShape">
                    <wps:wsp>
                      <wps:cNvSpPr/>
                      <wps:spPr>
                        <a:xfrm>
                          <a:off x="0" y="0"/>
                          <a:ext cx="7505700" cy="2796540"/>
                        </a:xfrm>
                        <a:prstGeom prst="rect">
                          <a:avLst/>
                        </a:prstGeom>
                        <a:solidFill>
                          <a:srgbClr val="651C3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EFC681A" id="Rechteck 8" o:spid="_x0000_s1026" style="position:absolute;margin-left:0;margin-top:38.5pt;width:591pt;height:220.2pt;z-index:25165926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" fillcolor="#651c32" strokecolor="#030e13 [484]" strokeweight="1.5pt">
                <w10:wrap anchorx="margin"/>
              </v:rect>
            </w:pict>
          </mc:Fallback>
        </mc:AlternateContent>
      </w:r>
      <w:r w:rsidR="004C2D80" w:rsidRPr="00E165DA">
        <w:rPr>
          <w:sz w:val="40"/>
          <w:szCs w:val="40"/>
          <w:lang w:val="en-US"/>
        </w:rPr>
        <w:t>About</w:t>
      </w:r>
      <w:r w:rsidR="004C2D80" w:rsidRPr="00E165DA">
        <w:rPr>
          <w:lang w:val="en-US"/>
        </w:rPr>
        <w:tab/>
      </w:r>
      <w:r w:rsidR="006447FB">
        <w:rPr>
          <w:lang w:val="en-US"/>
        </w:rPr>
        <w:tab/>
      </w:r>
      <w:r w:rsidR="006447FB">
        <w:rPr>
          <w:lang w:val="en-US"/>
        </w:rPr>
        <w:tab/>
      </w:r>
      <w:r w:rsidR="006447FB">
        <w:rPr>
          <w:lang w:val="en-US"/>
        </w:rPr>
        <w:tab/>
      </w:r>
      <w:r w:rsidR="006447FB">
        <w:rPr>
          <w:lang w:val="en-US"/>
        </w:rPr>
        <w:tab/>
      </w:r>
      <w:r w:rsidR="006447FB" w:rsidRPr="00683006">
        <w:rPr>
          <w:i/>
          <w:iCs/>
          <w:sz w:val="36"/>
          <w:szCs w:val="36"/>
          <w:lang w:val="en-US"/>
        </w:rPr>
        <w:t>Lara Grogan</w:t>
      </w:r>
      <w:r w:rsidR="006447FB" w:rsidRPr="00683006">
        <w:rPr>
          <w:i/>
          <w:iCs/>
          <w:sz w:val="36"/>
          <w:szCs w:val="36"/>
          <w:lang w:val="en-US"/>
        </w:rPr>
        <w:tab/>
      </w:r>
      <w:r w:rsidR="006447FB" w:rsidRPr="00683006">
        <w:rPr>
          <w:lang w:val="en-US"/>
        </w:rPr>
        <w:tab/>
      </w:r>
      <w:r w:rsidR="006447FB" w:rsidRPr="00683006">
        <w:rPr>
          <w:lang w:val="en-US"/>
        </w:rPr>
        <w:tab/>
      </w:r>
      <w:r>
        <w:rPr>
          <w:lang w:val="en-US"/>
        </w:rPr>
        <w:tab/>
      </w:r>
      <w:r w:rsidR="006447FB" w:rsidRPr="00683006">
        <w:rPr>
          <w:lang w:val="en-US"/>
        </w:rPr>
        <w:tab/>
      </w:r>
      <w:r w:rsidR="004C2D80" w:rsidRPr="00E165DA">
        <w:rPr>
          <w:lang w:val="en-US"/>
        </w:rPr>
        <w:tab/>
      </w:r>
      <w:r w:rsidR="004C2D80" w:rsidRPr="00E165DA">
        <w:rPr>
          <w:lang w:val="en-US"/>
        </w:rPr>
        <w:tab/>
      </w:r>
      <w:r w:rsidR="004C2D80" w:rsidRPr="00E165DA">
        <w:rPr>
          <w:lang w:val="en-US"/>
        </w:rPr>
        <w:tab/>
      </w:r>
      <w:r w:rsidR="004C2D80" w:rsidRPr="00E165DA">
        <w:rPr>
          <w:lang w:val="en-US"/>
        </w:rPr>
        <w:tab/>
      </w:r>
    </w:p>
    <w:p w14:paraId="4E66D192" w14:textId="63B64047" w:rsidR="004C2D80" w:rsidRPr="00E165DA" w:rsidRDefault="004C2D80" w:rsidP="004C2D80">
      <w:pPr>
        <w:rPr>
          <w:sz w:val="40"/>
          <w:szCs w:val="40"/>
          <w:lang w:val="en-US"/>
        </w:rPr>
      </w:pPr>
    </w:p>
    <w:p w14:paraId="5982A661" w14:textId="77777777" w:rsidR="004C2D80" w:rsidRPr="00E165DA" w:rsidRDefault="004C2D80" w:rsidP="004C2D80">
      <w:pPr>
        <w:rPr>
          <w:sz w:val="40"/>
          <w:szCs w:val="40"/>
          <w:lang w:val="en-US"/>
        </w:rPr>
      </w:pPr>
    </w:p>
    <w:p w14:paraId="0435B700" w14:textId="77777777" w:rsidR="004C2D80" w:rsidRPr="00E165DA" w:rsidRDefault="004C2D80" w:rsidP="004C2D80">
      <w:pPr>
        <w:rPr>
          <w:sz w:val="40"/>
          <w:szCs w:val="40"/>
          <w:lang w:val="en-US"/>
        </w:rPr>
      </w:pPr>
    </w:p>
    <w:p w14:paraId="1BBA33B9" w14:textId="77777777" w:rsidR="004C2D80" w:rsidRPr="00E165DA" w:rsidRDefault="004C2D80" w:rsidP="004C2D80">
      <w:pPr>
        <w:rPr>
          <w:sz w:val="40"/>
          <w:szCs w:val="40"/>
          <w:lang w:val="en-US"/>
        </w:rPr>
      </w:pPr>
    </w:p>
    <w:p w14:paraId="515F06F0" w14:textId="77777777" w:rsidR="004C2D80" w:rsidRPr="00E165DA" w:rsidRDefault="004C2D80" w:rsidP="004C2D80">
      <w:pPr>
        <w:rPr>
          <w:sz w:val="40"/>
          <w:szCs w:val="40"/>
          <w:lang w:val="en-US"/>
        </w:rPr>
      </w:pPr>
    </w:p>
    <w:p w14:paraId="459A1102" w14:textId="77777777" w:rsidR="004C2D80" w:rsidRPr="00E165DA" w:rsidRDefault="004C2D80" w:rsidP="004C2D80">
      <w:pPr>
        <w:rPr>
          <w:sz w:val="40"/>
          <w:szCs w:val="40"/>
          <w:lang w:val="en-US"/>
        </w:rPr>
      </w:pPr>
    </w:p>
    <w:p w14:paraId="428B622D" w14:textId="77777777" w:rsidR="004C2D80" w:rsidRPr="00E165DA" w:rsidRDefault="004C2D80" w:rsidP="004C2D80">
      <w:pPr>
        <w:rPr>
          <w:sz w:val="40"/>
          <w:szCs w:val="40"/>
          <w:lang w:val="en-US"/>
        </w:rPr>
      </w:pPr>
    </w:p>
    <w:tbl>
      <w:tblPr>
        <w:tblStyle w:val="Tabellenraster"/>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666"/>
        <w:gridCol w:w="5672"/>
      </w:tblGrid>
      <w:tr w:rsidR="004C2D80" w:rsidRPr="00252F48" w14:paraId="39BD2A6C" w14:textId="77777777" w:rsidTr="00220B81">
        <w:trPr>
          <w:trHeight w:val="7359"/>
        </w:trPr>
        <w:tc>
          <w:tcPr>
            <w:tcW w:w="5701" w:type="dxa"/>
          </w:tcPr>
          <w:p w14:paraId="78423A20" w14:textId="77777777" w:rsidR="004C2D80" w:rsidRPr="00636285" w:rsidRDefault="004C2D80" w:rsidP="00220B81">
            <w:pPr>
              <w:jc w:val="center"/>
              <w:rPr>
                <w:rFonts w:ascii="Calibri" w:hAnsi="Calibri" w:cs="Calibri"/>
                <w:color w:val="222222"/>
                <w:sz w:val="28"/>
                <w:szCs w:val="28"/>
                <w:lang w:val="en-US"/>
              </w:rPr>
            </w:pPr>
            <w:r w:rsidRPr="00636285">
              <w:rPr>
                <w:rFonts w:ascii="Calibri" w:hAnsi="Calibri" w:cs="Calibri"/>
                <w:color w:val="222222"/>
                <w:sz w:val="28"/>
                <w:szCs w:val="28"/>
                <w:lang w:val="en-US"/>
              </w:rPr>
              <w:t>Joni Mitchell, The Beatles, Simon &amp; Garfunkel, Carole King - these are some of the artists Lara Grogan grew up listening to, shaping her love for storytelling through music. Over the years, she has drawn inspiration from many more musicians, creating her own distinctive sound that blends pop, folk, rock, and classical influences, always guided by curiosity and creativity.</w:t>
            </w:r>
          </w:p>
          <w:p w14:paraId="1FBCDF67" w14:textId="77777777" w:rsidR="004C2D80" w:rsidRPr="00636285" w:rsidRDefault="004C2D80" w:rsidP="00220B81">
            <w:pPr>
              <w:jc w:val="center"/>
              <w:rPr>
                <w:rFonts w:ascii="Calibri" w:hAnsi="Calibri" w:cs="Calibri"/>
                <w:color w:val="222222"/>
                <w:sz w:val="28"/>
                <w:szCs w:val="28"/>
                <w:lang w:val="en-US"/>
              </w:rPr>
            </w:pPr>
          </w:p>
          <w:p w14:paraId="69669921" w14:textId="77777777" w:rsidR="00264281" w:rsidRDefault="004C2D80" w:rsidP="00220B81">
            <w:pPr>
              <w:jc w:val="center"/>
              <w:rPr>
                <w:rFonts w:ascii="Calibri" w:eastAsia="Times New Roman" w:hAnsi="Calibri" w:cs="Calibri"/>
                <w:sz w:val="28"/>
                <w:szCs w:val="28"/>
                <w:lang w:val="en-US" w:eastAsia="fr-FR"/>
              </w:rPr>
            </w:pPr>
            <w:r w:rsidRPr="00636285">
              <w:rPr>
                <w:rFonts w:ascii="Calibri" w:hAnsi="Calibri" w:cs="Calibri"/>
                <w:color w:val="222222"/>
                <w:sz w:val="28"/>
                <w:szCs w:val="28"/>
                <w:lang w:val="en-US"/>
              </w:rPr>
              <w:t xml:space="preserve">In 2024, Lara released her debut album </w:t>
            </w:r>
            <w:r w:rsidRPr="00636285">
              <w:rPr>
                <w:rFonts w:ascii="Calibri" w:hAnsi="Calibri" w:cs="Calibri"/>
                <w:i/>
                <w:iCs/>
                <w:color w:val="222222"/>
                <w:sz w:val="28"/>
                <w:szCs w:val="28"/>
                <w:lang w:val="en-US"/>
              </w:rPr>
              <w:t>The Sculptor</w:t>
            </w:r>
            <w:r w:rsidRPr="00636285">
              <w:rPr>
                <w:rFonts w:ascii="Calibri" w:hAnsi="Calibri" w:cs="Calibri"/>
                <w:color w:val="222222"/>
                <w:sz w:val="28"/>
                <w:szCs w:val="28"/>
                <w:lang w:val="en-US"/>
              </w:rPr>
              <w:t xml:space="preserve">, </w:t>
            </w:r>
            <w:r w:rsidRPr="00636285">
              <w:rPr>
                <w:rFonts w:ascii="Calibri" w:eastAsia="Times New Roman" w:hAnsi="Calibri" w:cs="Calibri"/>
                <w:sz w:val="28"/>
                <w:szCs w:val="28"/>
                <w:lang w:val="en-US" w:eastAsia="fr-FR"/>
              </w:rPr>
              <w:t xml:space="preserve">a collection of songs she wrote between the ages of 14 and 18. </w:t>
            </w:r>
            <w:r w:rsidRPr="00636285">
              <w:rPr>
                <w:rFonts w:ascii="Calibri" w:hAnsi="Calibri" w:cs="Calibri"/>
                <w:color w:val="222222"/>
                <w:sz w:val="28"/>
                <w:szCs w:val="28"/>
                <w:lang w:val="en-US"/>
              </w:rPr>
              <w:t xml:space="preserve">For the album she also composed and arranged the string quartet parts. </w:t>
            </w:r>
            <w:r w:rsidRPr="00636285">
              <w:rPr>
                <w:rFonts w:ascii="Calibri" w:eastAsia="Times New Roman" w:hAnsi="Calibri" w:cs="Calibri"/>
                <w:sz w:val="28"/>
                <w:szCs w:val="28"/>
                <w:lang w:val="en-US" w:eastAsia="fr-FR"/>
              </w:rPr>
              <w:t xml:space="preserve">The title track, </w:t>
            </w:r>
            <w:r w:rsidRPr="00636285">
              <w:rPr>
                <w:rFonts w:ascii="Calibri" w:eastAsia="Times New Roman" w:hAnsi="Calibri" w:cs="Calibri"/>
                <w:i/>
                <w:iCs/>
                <w:sz w:val="28"/>
                <w:szCs w:val="28"/>
                <w:lang w:val="en-US" w:eastAsia="fr-FR"/>
              </w:rPr>
              <w:t>The Sculptor</w:t>
            </w:r>
            <w:r w:rsidRPr="00636285">
              <w:rPr>
                <w:rFonts w:ascii="Calibri" w:eastAsia="Times New Roman" w:hAnsi="Calibri" w:cs="Calibri"/>
                <w:sz w:val="28"/>
                <w:szCs w:val="28"/>
                <w:lang w:val="en-US" w:eastAsia="fr-FR"/>
              </w:rPr>
              <w:t xml:space="preserve">, was a Semi-Finalist in the Singer-Songwriter category of the UK Songwriting Contest 2023. </w:t>
            </w:r>
          </w:p>
          <w:p w14:paraId="3FFD0C03" w14:textId="77777777" w:rsidR="00264281" w:rsidRDefault="00264281" w:rsidP="00220B81">
            <w:pPr>
              <w:jc w:val="center"/>
              <w:rPr>
                <w:rFonts w:ascii="Calibri" w:eastAsia="Times New Roman" w:hAnsi="Calibri" w:cs="Calibri"/>
                <w:sz w:val="28"/>
                <w:szCs w:val="28"/>
                <w:lang w:val="en-US" w:eastAsia="fr-FR"/>
              </w:rPr>
            </w:pPr>
          </w:p>
          <w:p w14:paraId="2BD33CF9" w14:textId="200D798E" w:rsidR="004C2D80" w:rsidRPr="00636285" w:rsidRDefault="004C2D80" w:rsidP="00220B81">
            <w:pPr>
              <w:jc w:val="center"/>
              <w:rPr>
                <w:rFonts w:ascii="Calibri" w:hAnsi="Calibri" w:cs="Calibri"/>
                <w:color w:val="222222"/>
                <w:sz w:val="28"/>
                <w:szCs w:val="28"/>
                <w:lang w:val="en-US"/>
              </w:rPr>
            </w:pPr>
            <w:r w:rsidRPr="00636285">
              <w:rPr>
                <w:rFonts w:ascii="Calibri" w:eastAsia="Times New Roman" w:hAnsi="Calibri" w:cs="Calibri"/>
                <w:sz w:val="28"/>
                <w:szCs w:val="28"/>
                <w:lang w:val="en-US" w:eastAsia="fr-FR"/>
              </w:rPr>
              <w:t xml:space="preserve">In 2022, she composed and performed </w:t>
            </w:r>
            <w:r w:rsidRPr="00636285">
              <w:rPr>
                <w:rFonts w:ascii="Calibri" w:eastAsia="Times New Roman" w:hAnsi="Calibri" w:cs="Calibri"/>
                <w:i/>
                <w:iCs/>
                <w:sz w:val="28"/>
                <w:szCs w:val="28"/>
                <w:lang w:val="en-US" w:eastAsia="fr-FR"/>
              </w:rPr>
              <w:t>City and Its People</w:t>
            </w:r>
            <w:r w:rsidRPr="00636285">
              <w:rPr>
                <w:rFonts w:ascii="Calibri" w:eastAsia="Times New Roman" w:hAnsi="Calibri" w:cs="Calibri"/>
                <w:sz w:val="28"/>
                <w:szCs w:val="28"/>
                <w:lang w:val="en-US" w:eastAsia="fr-FR"/>
              </w:rPr>
              <w:t>, a piece created for the opening of Esch 2022, European Capital of Culture.</w:t>
            </w:r>
          </w:p>
          <w:p w14:paraId="61D6EC07" w14:textId="77777777" w:rsidR="004C2D80" w:rsidRDefault="004C2D80" w:rsidP="00220B81">
            <w:pPr>
              <w:rPr>
                <w:sz w:val="40"/>
                <w:szCs w:val="40"/>
                <w:lang w:val="en-US"/>
              </w:rPr>
            </w:pPr>
          </w:p>
        </w:tc>
        <w:tc>
          <w:tcPr>
            <w:tcW w:w="5702" w:type="dxa"/>
          </w:tcPr>
          <w:p w14:paraId="0D29C501" w14:textId="77777777" w:rsidR="004C2D80" w:rsidRPr="00636285" w:rsidRDefault="004C2D80" w:rsidP="00220B81">
            <w:pPr>
              <w:jc w:val="center"/>
              <w:rPr>
                <w:rFonts w:ascii="Calibri" w:eastAsia="Times New Roman" w:hAnsi="Calibri" w:cs="Calibri"/>
                <w:sz w:val="28"/>
                <w:szCs w:val="28"/>
                <w:lang w:val="en-US" w:eastAsia="fr-FR"/>
              </w:rPr>
            </w:pPr>
            <w:r w:rsidRPr="00636285">
              <w:rPr>
                <w:rFonts w:ascii="Calibri" w:eastAsia="Times New Roman" w:hAnsi="Calibri" w:cs="Calibri"/>
                <w:sz w:val="28"/>
                <w:szCs w:val="28"/>
                <w:lang w:val="en-US" w:eastAsia="fr-FR"/>
              </w:rPr>
              <w:t xml:space="preserve">Currently, Lara is working on a new live music project close to her heart, titled </w:t>
            </w:r>
            <w:r w:rsidRPr="00AB6D9D">
              <w:rPr>
                <w:rFonts w:ascii="Calibri" w:eastAsia="Times New Roman" w:hAnsi="Calibri" w:cs="Calibri"/>
                <w:i/>
                <w:iCs/>
                <w:sz w:val="28"/>
                <w:szCs w:val="28"/>
                <w:u w:val="single"/>
                <w:lang w:val="en-US" w:eastAsia="fr-FR"/>
              </w:rPr>
              <w:t>Tales &amp; Legends in Song</w:t>
            </w:r>
            <w:r w:rsidRPr="00636285">
              <w:rPr>
                <w:rFonts w:ascii="Calibri" w:eastAsia="Times New Roman" w:hAnsi="Calibri" w:cs="Calibri"/>
                <w:sz w:val="28"/>
                <w:szCs w:val="28"/>
                <w:lang w:val="en-US" w:eastAsia="fr-FR"/>
              </w:rPr>
              <w:t>. Accompanied either by her full band (5 musicians) or in an intimate duo with a cellist, she performs songs inspired by the little-known legends and tales of Luxembourg’s medieval past. The project brings these stories to life in a contemporary way, exploring timeless themes such as communication, self-confidence, the courage to embrace change, and the complexities of human nature.</w:t>
            </w:r>
          </w:p>
          <w:p w14:paraId="16775F87" w14:textId="77777777" w:rsidR="004C2D80" w:rsidRPr="00636285" w:rsidRDefault="004C2D80" w:rsidP="00220B81">
            <w:pPr>
              <w:jc w:val="center"/>
              <w:rPr>
                <w:rFonts w:ascii="Calibri" w:hAnsi="Calibri" w:cs="Calibri"/>
                <w:color w:val="222222"/>
                <w:sz w:val="28"/>
                <w:szCs w:val="28"/>
                <w:lang w:val="en-US"/>
              </w:rPr>
            </w:pPr>
          </w:p>
          <w:p w14:paraId="7C987F4D" w14:textId="77777777" w:rsidR="004C2D80" w:rsidRPr="00636285" w:rsidRDefault="004C2D80" w:rsidP="00220B81">
            <w:pPr>
              <w:jc w:val="center"/>
              <w:rPr>
                <w:rFonts w:ascii="Calibri" w:hAnsi="Calibri" w:cs="Calibri"/>
                <w:color w:val="222222"/>
                <w:sz w:val="28"/>
                <w:szCs w:val="28"/>
                <w:lang w:val="en-US"/>
              </w:rPr>
            </w:pPr>
            <w:r w:rsidRPr="00636285">
              <w:rPr>
                <w:rFonts w:ascii="Calibri" w:hAnsi="Calibri" w:cs="Calibri"/>
                <w:color w:val="222222"/>
                <w:sz w:val="28"/>
                <w:szCs w:val="28"/>
                <w:lang w:val="en-US"/>
              </w:rPr>
              <w:t>Born in Luxembourg in 2004, Lara Grogan is fluent in five languages, with English as her mother tongue. She is currently studying at the Hochschule für Musik und Tanz in Cologne, Germany.</w:t>
            </w:r>
          </w:p>
          <w:p w14:paraId="0158B532" w14:textId="77777777" w:rsidR="004C2D80" w:rsidRDefault="004C2D80" w:rsidP="00220B81">
            <w:pPr>
              <w:rPr>
                <w:sz w:val="40"/>
                <w:szCs w:val="40"/>
                <w:lang w:val="en-US"/>
              </w:rPr>
            </w:pPr>
          </w:p>
          <w:p w14:paraId="432BFB55" w14:textId="77777777" w:rsidR="004C2D80" w:rsidRDefault="004C2D80" w:rsidP="00220B81">
            <w:pPr>
              <w:rPr>
                <w:sz w:val="40"/>
                <w:szCs w:val="40"/>
                <w:lang w:val="en-US"/>
              </w:rPr>
            </w:pPr>
          </w:p>
          <w:p w14:paraId="0955C041" w14:textId="77777777" w:rsidR="004C2D80" w:rsidRPr="00DC19D4" w:rsidRDefault="004C2D80" w:rsidP="00220B81">
            <w:pPr>
              <w:rPr>
                <w:sz w:val="28"/>
                <w:szCs w:val="28"/>
                <w:lang w:val="en-US"/>
              </w:rPr>
            </w:pPr>
            <w:r>
              <w:rPr>
                <w:rFonts w:ascii="Calibri" w:hAnsi="Calibri" w:cs="Calibri"/>
                <w:color w:val="222222"/>
                <w:sz w:val="28"/>
                <w:szCs w:val="28"/>
                <w:lang w:val="en-US"/>
              </w:rPr>
              <w:t>*</w:t>
            </w:r>
            <w:r w:rsidRPr="00DC19D4">
              <w:rPr>
                <w:rFonts w:ascii="Calibri" w:hAnsi="Calibri" w:cs="Calibri"/>
                <w:color w:val="222222"/>
                <w:sz w:val="28"/>
                <w:szCs w:val="28"/>
                <w:lang w:val="en-US"/>
              </w:rPr>
              <w:t>Discover more about the</w:t>
            </w:r>
            <w:r w:rsidRPr="00DC19D4">
              <w:rPr>
                <w:sz w:val="28"/>
                <w:szCs w:val="28"/>
                <w:lang w:val="en-US"/>
              </w:rPr>
              <w:t xml:space="preserve"> </w:t>
            </w:r>
            <w:r>
              <w:rPr>
                <w:sz w:val="28"/>
                <w:szCs w:val="28"/>
                <w:lang w:val="en-US"/>
              </w:rPr>
              <w:t>Live Music P</w:t>
            </w:r>
            <w:r w:rsidRPr="00DC19D4">
              <w:rPr>
                <w:sz w:val="28"/>
                <w:szCs w:val="28"/>
                <w:lang w:val="en-US"/>
              </w:rPr>
              <w:t xml:space="preserve">roject </w:t>
            </w:r>
            <w:r w:rsidRPr="00DC19D4">
              <w:rPr>
                <w:i/>
                <w:iCs/>
                <w:sz w:val="28"/>
                <w:szCs w:val="28"/>
                <w:u w:val="single"/>
                <w:lang w:val="en-US"/>
              </w:rPr>
              <w:t>Tales &amp; Legends in Song</w:t>
            </w:r>
          </w:p>
        </w:tc>
      </w:tr>
    </w:tbl>
    <w:p w14:paraId="29113C8A" w14:textId="77777777" w:rsidR="004C2D80" w:rsidRDefault="004C2D80" w:rsidP="004C2D80">
      <w:pPr>
        <w:rPr>
          <w:sz w:val="40"/>
          <w:szCs w:val="40"/>
          <w:lang w:val="en-US"/>
        </w:rPr>
      </w:pPr>
    </w:p>
    <w:p w14:paraId="4A91A0C4" w14:textId="56B7D326" w:rsidR="009B7B95" w:rsidRDefault="009B7B95" w:rsidP="009B7B95">
      <w:pPr>
        <w:jc w:val="center"/>
        <w:rPr>
          <w:sz w:val="40"/>
          <w:szCs w:val="40"/>
          <w:lang w:val="en-US"/>
        </w:rPr>
      </w:pPr>
      <w:r>
        <w:rPr>
          <w:sz w:val="40"/>
          <w:szCs w:val="40"/>
          <w:lang w:val="en-US"/>
        </w:rPr>
        <w:t>From the blog</w:t>
      </w:r>
    </w:p>
    <w:tbl>
      <w:tblPr>
        <w:tblStyle w:val="Tabellenraster"/>
        <w:tblW w:w="0" w:type="auto"/>
        <w:tblLook w:val="04A0" w:firstRow="1" w:lastRow="0" w:firstColumn="1" w:lastColumn="0" w:noHBand="0" w:noVBand="1"/>
      </w:tblPr>
      <w:tblGrid>
        <w:gridCol w:w="2832"/>
        <w:gridCol w:w="2832"/>
        <w:gridCol w:w="2832"/>
        <w:gridCol w:w="2832"/>
      </w:tblGrid>
      <w:tr w:rsidR="009B7B95" w14:paraId="0949441E" w14:textId="77777777" w:rsidTr="009B7B95">
        <w:tc>
          <w:tcPr>
            <w:tcW w:w="2832" w:type="dxa"/>
          </w:tcPr>
          <w:p w14:paraId="44227C8E" w14:textId="77777777" w:rsidR="009B7B95" w:rsidRDefault="009B7B95" w:rsidP="004C2D80">
            <w:pPr>
              <w:rPr>
                <w:sz w:val="40"/>
                <w:szCs w:val="40"/>
                <w:lang w:val="en-US"/>
              </w:rPr>
            </w:pPr>
          </w:p>
        </w:tc>
        <w:tc>
          <w:tcPr>
            <w:tcW w:w="2832" w:type="dxa"/>
          </w:tcPr>
          <w:p w14:paraId="7A112C86" w14:textId="77777777" w:rsidR="009B7B95" w:rsidRDefault="009B7B95" w:rsidP="004C2D80">
            <w:pPr>
              <w:rPr>
                <w:sz w:val="40"/>
                <w:szCs w:val="40"/>
                <w:lang w:val="en-US"/>
              </w:rPr>
            </w:pPr>
          </w:p>
        </w:tc>
        <w:tc>
          <w:tcPr>
            <w:tcW w:w="2832" w:type="dxa"/>
          </w:tcPr>
          <w:p w14:paraId="7FE601D1" w14:textId="77777777" w:rsidR="009B7B95" w:rsidRDefault="009B7B95" w:rsidP="004C2D80">
            <w:pPr>
              <w:rPr>
                <w:sz w:val="40"/>
                <w:szCs w:val="40"/>
                <w:lang w:val="en-US"/>
              </w:rPr>
            </w:pPr>
          </w:p>
        </w:tc>
        <w:tc>
          <w:tcPr>
            <w:tcW w:w="2832" w:type="dxa"/>
          </w:tcPr>
          <w:p w14:paraId="35E0B9EB" w14:textId="77777777" w:rsidR="009B7B95" w:rsidRDefault="009B7B95" w:rsidP="004C2D80">
            <w:pPr>
              <w:rPr>
                <w:sz w:val="40"/>
                <w:szCs w:val="40"/>
                <w:lang w:val="en-US"/>
              </w:rPr>
            </w:pPr>
          </w:p>
        </w:tc>
      </w:tr>
    </w:tbl>
    <w:p w14:paraId="6AFEC3A2" w14:textId="7ECE52F2" w:rsidR="004C2D80" w:rsidRDefault="004C2D80" w:rsidP="00D51BD4">
      <w:pPr>
        <w:rPr>
          <w:sz w:val="40"/>
          <w:szCs w:val="40"/>
          <w:lang w:val="en-US"/>
        </w:rPr>
      </w:pPr>
    </w:p>
    <w:sectPr w:rsidR="004C2D80" w:rsidSect="004C2D80">
      <w:pgSz w:w="11906" w:h="16838"/>
      <w:pgMar w:top="284" w:right="284" w:bottom="28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D80"/>
    <w:rsid w:val="00264281"/>
    <w:rsid w:val="004C2D80"/>
    <w:rsid w:val="006447FB"/>
    <w:rsid w:val="006815A5"/>
    <w:rsid w:val="007306A6"/>
    <w:rsid w:val="009B7B95"/>
    <w:rsid w:val="009C2310"/>
    <w:rsid w:val="00A179CC"/>
    <w:rsid w:val="00B52213"/>
    <w:rsid w:val="00D51BD4"/>
    <w:rsid w:val="00D8467E"/>
    <w:rsid w:val="00E90F5D"/>
  </w:rsids>
  <m:mathPr>
    <m:mathFont m:val="Cambria Math"/>
    <m:brkBin m:val="before"/>
    <m:brkBinSub m:val="--"/>
    <m:smallFrac m:val="0"/>
    <m:dispDef/>
    <m:lMargin m:val="0"/>
    <m:rMargin m:val="0"/>
    <m:defJc m:val="centerGroup"/>
    <m:wrapIndent m:val="1440"/>
    <m:intLim m:val="subSup"/>
    <m:naryLim m:val="undOvr"/>
  </m:mathPr>
  <w:themeFontLang w:val="de-L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493D2"/>
  <w15:chartTrackingRefBased/>
  <w15:docId w15:val="{A1B9BB9A-62CE-4A05-BC4D-936C75FEE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L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C2D80"/>
  </w:style>
  <w:style w:type="paragraph" w:styleId="berschrift1">
    <w:name w:val="heading 1"/>
    <w:basedOn w:val="Standard"/>
    <w:next w:val="Standard"/>
    <w:link w:val="berschrift1Zchn"/>
    <w:uiPriority w:val="9"/>
    <w:qFormat/>
    <w:rsid w:val="004C2D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4C2D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4C2D8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C2D8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C2D8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C2D8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C2D8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C2D8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C2D8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C2D8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4C2D8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4C2D8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C2D8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C2D8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C2D8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C2D8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C2D8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C2D80"/>
    <w:rPr>
      <w:rFonts w:eastAsiaTheme="majorEastAsia" w:cstheme="majorBidi"/>
      <w:color w:val="272727" w:themeColor="text1" w:themeTint="D8"/>
    </w:rPr>
  </w:style>
  <w:style w:type="paragraph" w:styleId="Titel">
    <w:name w:val="Title"/>
    <w:basedOn w:val="Standard"/>
    <w:next w:val="Standard"/>
    <w:link w:val="TitelZchn"/>
    <w:uiPriority w:val="10"/>
    <w:qFormat/>
    <w:rsid w:val="004C2D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C2D8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C2D8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C2D8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C2D8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C2D80"/>
    <w:rPr>
      <w:i/>
      <w:iCs/>
      <w:color w:val="404040" w:themeColor="text1" w:themeTint="BF"/>
    </w:rPr>
  </w:style>
  <w:style w:type="paragraph" w:styleId="Listenabsatz">
    <w:name w:val="List Paragraph"/>
    <w:basedOn w:val="Standard"/>
    <w:uiPriority w:val="34"/>
    <w:qFormat/>
    <w:rsid w:val="004C2D80"/>
    <w:pPr>
      <w:ind w:left="720"/>
      <w:contextualSpacing/>
    </w:pPr>
  </w:style>
  <w:style w:type="character" w:styleId="IntensiveHervorhebung">
    <w:name w:val="Intense Emphasis"/>
    <w:basedOn w:val="Absatz-Standardschriftart"/>
    <w:uiPriority w:val="21"/>
    <w:qFormat/>
    <w:rsid w:val="004C2D80"/>
    <w:rPr>
      <w:i/>
      <w:iCs/>
      <w:color w:val="0F4761" w:themeColor="accent1" w:themeShade="BF"/>
    </w:rPr>
  </w:style>
  <w:style w:type="paragraph" w:styleId="IntensivesZitat">
    <w:name w:val="Intense Quote"/>
    <w:basedOn w:val="Standard"/>
    <w:next w:val="Standard"/>
    <w:link w:val="IntensivesZitatZchn"/>
    <w:uiPriority w:val="30"/>
    <w:qFormat/>
    <w:rsid w:val="004C2D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C2D80"/>
    <w:rPr>
      <w:i/>
      <w:iCs/>
      <w:color w:val="0F4761" w:themeColor="accent1" w:themeShade="BF"/>
    </w:rPr>
  </w:style>
  <w:style w:type="character" w:styleId="IntensiverVerweis">
    <w:name w:val="Intense Reference"/>
    <w:basedOn w:val="Absatz-Standardschriftart"/>
    <w:uiPriority w:val="32"/>
    <w:qFormat/>
    <w:rsid w:val="004C2D80"/>
    <w:rPr>
      <w:b/>
      <w:bCs/>
      <w:smallCaps/>
      <w:color w:val="0F4761" w:themeColor="accent1" w:themeShade="BF"/>
      <w:spacing w:val="5"/>
    </w:rPr>
  </w:style>
  <w:style w:type="table" w:styleId="Tabellenraster">
    <w:name w:val="Table Grid"/>
    <w:basedOn w:val="NormaleTabelle"/>
    <w:uiPriority w:val="39"/>
    <w:rsid w:val="004C2D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mp"/></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212</Words>
  <Characters>1420</Characters>
  <Application>Microsoft Office Word</Application>
  <DocSecurity>0</DocSecurity>
  <Lines>129</Lines>
  <Paragraphs>32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Zvereva</dc:creator>
  <cp:keywords/>
  <dc:description/>
  <cp:lastModifiedBy>Natalia Zvereva</cp:lastModifiedBy>
  <cp:revision>9</cp:revision>
  <dcterms:created xsi:type="dcterms:W3CDTF">2025-12-28T09:38:00Z</dcterms:created>
  <dcterms:modified xsi:type="dcterms:W3CDTF">2025-12-28T10:47:00Z</dcterms:modified>
</cp:coreProperties>
</file>