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FC28" w14:textId="1A0D9633" w:rsidR="00D54B3D" w:rsidRDefault="00D54B3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>
        <w:rPr>
          <w:rFonts w:ascii="NimbusRomNo9L-Regu" w:hAnsi="NimbusRomNo9L-Regu" w:cs="NimbusRomNo9L-Regu" w:hint="eastAsia"/>
          <w:b/>
          <w:bCs/>
          <w:kern w:val="0"/>
          <w:sz w:val="22"/>
        </w:rPr>
        <w:t>P</w:t>
      </w:r>
      <w:r>
        <w:rPr>
          <w:rFonts w:ascii="NimbusRomNo9L-Regu" w:hAnsi="NimbusRomNo9L-Regu" w:cs="NimbusRomNo9L-Regu"/>
          <w:b/>
          <w:bCs/>
          <w:kern w:val="0"/>
          <w:sz w:val="22"/>
        </w:rPr>
        <w:t>ostLab3 Timer</w:t>
      </w:r>
    </w:p>
    <w:p w14:paraId="22D26471" w14:textId="77777777" w:rsidR="00D54B3D" w:rsidRDefault="00D54B3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</w:p>
    <w:p w14:paraId="48E3B850" w14:textId="31018830" w:rsidR="00582147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1. Using a timer clock source of 8 MHz, calculate PSC and ARR values to get a 60 Hz interrupt.</w:t>
      </w:r>
    </w:p>
    <w:p w14:paraId="67933DCD" w14:textId="24808B32" w:rsidR="00582147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 This is tricky because precisely 60 Hz is impossible with our system; instead, think</w:t>
      </w: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 </w:t>
      </w: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about the process and minimize the error. Many combinations of PSC and ARR values</w:t>
      </w: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 </w:t>
      </w: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work—not just one!</w:t>
      </w:r>
    </w:p>
    <w:p w14:paraId="42D82F02" w14:textId="146176C8" w:rsidR="00E16F4E" w:rsidRDefault="00E16F4E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p w14:paraId="4CA178D4" w14:textId="087567E9" w:rsidR="00585229" w:rsidRDefault="00585229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ab/>
        <w:t>I set ARR value to be 1000, and the corresponding PSC value turned out to be 132.3333,</w:t>
      </w:r>
    </w:p>
    <w:p w14:paraId="37C87366" w14:textId="6254E6E5" w:rsidR="00585229" w:rsidRDefault="00585229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kern w:val="0"/>
          <w:sz w:val="22"/>
        </w:rPr>
      </w:pPr>
      <w:proofErr w:type="gramStart"/>
      <w:r>
        <w:rPr>
          <w:rFonts w:ascii="NimbusRomNo9L-Regu" w:hAnsi="NimbusRomNo9L-Regu" w:cs="NimbusRomNo9L-Regu"/>
          <w:kern w:val="0"/>
          <w:sz w:val="22"/>
        </w:rPr>
        <w:t>So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when ARR is 1000, PSC will be 133, since the PSC should be an integer.</w:t>
      </w:r>
    </w:p>
    <w:p w14:paraId="344FDD5F" w14:textId="77777777" w:rsidR="00E16F4E" w:rsidRDefault="00E16F4E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3877B3E2" w14:textId="77777777" w:rsidR="00582147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p w14:paraId="7C1733E7" w14:textId="2DC59FE9" w:rsidR="00582147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2. Look through the Table 1</w:t>
      </w:r>
      <w:r w:rsidR="00AF1693" w:rsidRPr="00024DDD">
        <w:rPr>
          <w:rFonts w:ascii="NimbusRomNo9L-Regu" w:hAnsi="NimbusRomNo9L-Regu" w:cs="NimbusRomNo9L-Regu"/>
          <w:b/>
          <w:bCs/>
          <w:kern w:val="0"/>
          <w:sz w:val="22"/>
        </w:rPr>
        <w:t>4</w:t>
      </w: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 "STM32F072x8/</w:t>
      </w:r>
      <w:proofErr w:type="spellStart"/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xB</w:t>
      </w:r>
      <w:proofErr w:type="spellEnd"/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 pin definitions" in the chip datasheet and list</w:t>
      </w: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 </w:t>
      </w: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all pins that can have the timer 3 capture/compare channel 1 alternate function.</w:t>
      </w:r>
    </w:p>
    <w:p w14:paraId="27AD33A6" w14:textId="41168080" w:rsidR="00582147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• If the pin is included on the LQFP64 package that we are using, list the alternate function</w:t>
      </w: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 </w:t>
      </w: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number that you would use to select it.</w:t>
      </w:r>
    </w:p>
    <w:p w14:paraId="0697DA55" w14:textId="77777777" w:rsidR="00AF1693" w:rsidRDefault="00AF1693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p w14:paraId="7DF1B1C7" w14:textId="3F14ED48" w:rsidR="00E16F4E" w:rsidRDefault="00E16F4E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F4E" w14:paraId="57348083" w14:textId="77777777" w:rsidTr="00E16F4E">
        <w:tc>
          <w:tcPr>
            <w:tcW w:w="3005" w:type="dxa"/>
          </w:tcPr>
          <w:p w14:paraId="15CE03C9" w14:textId="2BA74B7C" w:rsidR="00E16F4E" w:rsidRPr="00857B27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b/>
                <w:bCs/>
                <w:kern w:val="0"/>
                <w:sz w:val="22"/>
              </w:rPr>
            </w:pPr>
            <w:r w:rsidRPr="00857B27">
              <w:rPr>
                <w:rFonts w:ascii="NimbusRomNo9L-Regu" w:hAnsi="NimbusRomNo9L-Regu" w:cs="NimbusRomNo9L-Regu" w:hint="eastAsia"/>
                <w:b/>
                <w:bCs/>
                <w:kern w:val="0"/>
                <w:sz w:val="22"/>
              </w:rPr>
              <w:t>P</w:t>
            </w:r>
            <w:r w:rsidRPr="00857B27">
              <w:rPr>
                <w:rFonts w:ascii="NimbusRomNo9L-Regu" w:hAnsi="NimbusRomNo9L-Regu" w:cs="NimbusRomNo9L-Regu"/>
                <w:b/>
                <w:bCs/>
                <w:kern w:val="0"/>
                <w:sz w:val="22"/>
              </w:rPr>
              <w:t>in</w:t>
            </w:r>
          </w:p>
        </w:tc>
        <w:tc>
          <w:tcPr>
            <w:tcW w:w="3005" w:type="dxa"/>
          </w:tcPr>
          <w:p w14:paraId="1B73EAEC" w14:textId="6A888278" w:rsidR="00E16F4E" w:rsidRPr="00857B27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b/>
                <w:bCs/>
                <w:kern w:val="0"/>
                <w:sz w:val="22"/>
              </w:rPr>
            </w:pPr>
            <w:r w:rsidRPr="00857B27">
              <w:rPr>
                <w:rFonts w:ascii="NimbusRomNo9L-Regu" w:hAnsi="NimbusRomNo9L-Regu" w:cs="NimbusRomNo9L-Regu" w:hint="eastAsia"/>
                <w:b/>
                <w:bCs/>
                <w:kern w:val="0"/>
                <w:sz w:val="22"/>
              </w:rPr>
              <w:t>L</w:t>
            </w:r>
            <w:r w:rsidRPr="00857B27">
              <w:rPr>
                <w:rFonts w:ascii="NimbusRomNo9L-Regu" w:hAnsi="NimbusRomNo9L-Regu" w:cs="NimbusRomNo9L-Regu"/>
                <w:b/>
                <w:bCs/>
                <w:kern w:val="0"/>
                <w:sz w:val="22"/>
              </w:rPr>
              <w:t>QFP64</w:t>
            </w:r>
            <w:r w:rsidR="00857B27">
              <w:rPr>
                <w:rFonts w:ascii="NimbusRomNo9L-Regu" w:hAnsi="NimbusRomNo9L-Regu" w:cs="NimbusRomNo9L-Regu"/>
                <w:b/>
                <w:bCs/>
                <w:kern w:val="0"/>
                <w:sz w:val="22"/>
              </w:rPr>
              <w:t xml:space="preserve"> Pin Number</w:t>
            </w:r>
          </w:p>
        </w:tc>
        <w:tc>
          <w:tcPr>
            <w:tcW w:w="3006" w:type="dxa"/>
          </w:tcPr>
          <w:p w14:paraId="49081C5A" w14:textId="7FCCB1ED" w:rsidR="00E16F4E" w:rsidRPr="00857B27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b/>
                <w:bCs/>
                <w:kern w:val="0"/>
                <w:sz w:val="22"/>
              </w:rPr>
            </w:pPr>
            <w:r w:rsidRPr="00857B27">
              <w:rPr>
                <w:rFonts w:ascii="NimbusRomNo9L-Regu" w:hAnsi="NimbusRomNo9L-Regu" w:cs="NimbusRomNo9L-Regu" w:hint="eastAsia"/>
                <w:b/>
                <w:bCs/>
                <w:kern w:val="0"/>
                <w:sz w:val="22"/>
              </w:rPr>
              <w:t>A</w:t>
            </w:r>
            <w:r w:rsidRPr="00857B27">
              <w:rPr>
                <w:rFonts w:ascii="NimbusRomNo9L-Regu" w:hAnsi="NimbusRomNo9L-Regu" w:cs="NimbusRomNo9L-Regu"/>
                <w:b/>
                <w:bCs/>
                <w:kern w:val="0"/>
                <w:sz w:val="22"/>
              </w:rPr>
              <w:t>lternative Function Number</w:t>
            </w:r>
          </w:p>
        </w:tc>
      </w:tr>
      <w:tr w:rsidR="00E16F4E" w14:paraId="2D614896" w14:textId="77777777" w:rsidTr="00E16F4E">
        <w:tc>
          <w:tcPr>
            <w:tcW w:w="3005" w:type="dxa"/>
          </w:tcPr>
          <w:p w14:paraId="1432F6F0" w14:textId="70A4A714" w:rsidR="00E16F4E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</w:rPr>
              <w:t>PE3</w:t>
            </w:r>
          </w:p>
        </w:tc>
        <w:tc>
          <w:tcPr>
            <w:tcW w:w="3005" w:type="dxa"/>
          </w:tcPr>
          <w:p w14:paraId="02380465" w14:textId="0FED367B" w:rsidR="00E16F4E" w:rsidRDefault="00857B27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N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/A</w:t>
            </w:r>
          </w:p>
        </w:tc>
        <w:tc>
          <w:tcPr>
            <w:tcW w:w="3006" w:type="dxa"/>
          </w:tcPr>
          <w:p w14:paraId="3A0D5ACD" w14:textId="4B607C75" w:rsidR="00E16F4E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N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/A</w:t>
            </w:r>
          </w:p>
        </w:tc>
      </w:tr>
      <w:tr w:rsidR="00E16F4E" w14:paraId="6F8D664A" w14:textId="77777777" w:rsidTr="00E16F4E">
        <w:tc>
          <w:tcPr>
            <w:tcW w:w="3005" w:type="dxa"/>
          </w:tcPr>
          <w:p w14:paraId="082A725F" w14:textId="1093B619" w:rsidR="00E16F4E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P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A6</w:t>
            </w:r>
          </w:p>
        </w:tc>
        <w:tc>
          <w:tcPr>
            <w:tcW w:w="3005" w:type="dxa"/>
          </w:tcPr>
          <w:p w14:paraId="5F724BC0" w14:textId="3CF90ADF" w:rsidR="00E16F4E" w:rsidRDefault="00857B27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2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2</w:t>
            </w:r>
          </w:p>
        </w:tc>
        <w:tc>
          <w:tcPr>
            <w:tcW w:w="3006" w:type="dxa"/>
          </w:tcPr>
          <w:p w14:paraId="3ED0E928" w14:textId="63ECF94E" w:rsidR="00E16F4E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A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F1</w:t>
            </w:r>
          </w:p>
        </w:tc>
      </w:tr>
      <w:tr w:rsidR="00E16F4E" w14:paraId="46B29863" w14:textId="77777777" w:rsidTr="00E16F4E">
        <w:tc>
          <w:tcPr>
            <w:tcW w:w="3005" w:type="dxa"/>
          </w:tcPr>
          <w:p w14:paraId="1E9A1F05" w14:textId="6A6C2E09" w:rsidR="00E16F4E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P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C6</w:t>
            </w:r>
          </w:p>
        </w:tc>
        <w:tc>
          <w:tcPr>
            <w:tcW w:w="3005" w:type="dxa"/>
          </w:tcPr>
          <w:p w14:paraId="19A4B94B" w14:textId="17729145" w:rsidR="00E16F4E" w:rsidRDefault="00857B27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3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7</w:t>
            </w:r>
          </w:p>
        </w:tc>
        <w:tc>
          <w:tcPr>
            <w:tcW w:w="3006" w:type="dxa"/>
          </w:tcPr>
          <w:p w14:paraId="5F6527BE" w14:textId="491E4B35" w:rsidR="00E16F4E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A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F0</w:t>
            </w:r>
          </w:p>
        </w:tc>
      </w:tr>
      <w:tr w:rsidR="00E16F4E" w14:paraId="367342AE" w14:textId="77777777" w:rsidTr="00E16F4E">
        <w:tc>
          <w:tcPr>
            <w:tcW w:w="3005" w:type="dxa"/>
          </w:tcPr>
          <w:p w14:paraId="1A265269" w14:textId="36283FEC" w:rsidR="00E16F4E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P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B4</w:t>
            </w:r>
          </w:p>
        </w:tc>
        <w:tc>
          <w:tcPr>
            <w:tcW w:w="3005" w:type="dxa"/>
          </w:tcPr>
          <w:p w14:paraId="4B34337A" w14:textId="37DB1BCF" w:rsidR="00E16F4E" w:rsidRDefault="00857B27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5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6</w:t>
            </w:r>
          </w:p>
        </w:tc>
        <w:tc>
          <w:tcPr>
            <w:tcW w:w="3006" w:type="dxa"/>
          </w:tcPr>
          <w:p w14:paraId="2CA7A50A" w14:textId="3372C8F2" w:rsidR="00E16F4E" w:rsidRDefault="00E16F4E" w:rsidP="00582147">
            <w:pPr>
              <w:wordWrap/>
              <w:adjustRightInd w:val="0"/>
              <w:jc w:val="left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2"/>
              </w:rPr>
              <w:t>A</w:t>
            </w:r>
            <w:r>
              <w:rPr>
                <w:rFonts w:ascii="NimbusRomNo9L-Regu" w:hAnsi="NimbusRomNo9L-Regu" w:cs="NimbusRomNo9L-Regu"/>
                <w:kern w:val="0"/>
                <w:sz w:val="22"/>
              </w:rPr>
              <w:t>F1</w:t>
            </w:r>
          </w:p>
        </w:tc>
      </w:tr>
    </w:tbl>
    <w:p w14:paraId="2786615B" w14:textId="023D1F98" w:rsidR="00AF1693" w:rsidRDefault="00AF1693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p w14:paraId="76946018" w14:textId="7CF697BC" w:rsidR="00AF1693" w:rsidRDefault="00AF1693" w:rsidP="00E16F4E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6C5C9731" w14:textId="77777777" w:rsidR="00582147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p w14:paraId="74B507DC" w14:textId="77777777" w:rsidR="00582147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3AA33AED" w14:textId="77777777" w:rsidR="00582147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3. List your measured value of the timer UEV interrupt period from first experiment.</w:t>
      </w:r>
    </w:p>
    <w:p w14:paraId="0CFC9E27" w14:textId="6735DF1F" w:rsidR="00582147" w:rsidRDefault="00024DDD" w:rsidP="00582147">
      <w:pPr>
        <w:wordWrap/>
        <w:adjustRightInd w:val="0"/>
        <w:spacing w:after="0" w:line="240" w:lineRule="auto"/>
        <w:jc w:val="left"/>
        <w:rPr>
          <w:rFonts w:ascii="URWGothicL-Demi" w:hAnsi="URWGothicL-Demi" w:cs="URWGothicL-Demi"/>
          <w:kern w:val="0"/>
          <w:sz w:val="22"/>
        </w:rPr>
      </w:pPr>
      <w:r>
        <w:rPr>
          <w:noProof/>
        </w:rPr>
        <w:drawing>
          <wp:inline distT="0" distB="0" distL="0" distR="0" wp14:anchorId="60FC39AD" wp14:editId="431E8D64">
            <wp:extent cx="5731510" cy="1045845"/>
            <wp:effectExtent l="0" t="0" r="2540" b="1905"/>
            <wp:docPr id="602387225" name="그림 3" descr="스크린샷, 텍스트, 라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87225" name="그림 3" descr="스크린샷, 텍스트, 라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B45E" w14:textId="4AD66BF5" w:rsidR="00024DDD" w:rsidRDefault="00024DDD" w:rsidP="00582147">
      <w:pPr>
        <w:wordWrap/>
        <w:adjustRightInd w:val="0"/>
        <w:spacing w:after="0" w:line="240" w:lineRule="auto"/>
        <w:jc w:val="left"/>
        <w:rPr>
          <w:rFonts w:ascii="URWGothicL-Demi" w:hAnsi="URWGothicL-Demi" w:cs="URWGothicL-Demi" w:hint="eastAsia"/>
          <w:kern w:val="0"/>
          <w:sz w:val="22"/>
        </w:rPr>
      </w:pPr>
      <w:r>
        <w:rPr>
          <w:rFonts w:ascii="URWGothicL-Demi" w:hAnsi="URWGothicL-Demi" w:cs="URWGothicL-Demi"/>
          <w:kern w:val="0"/>
          <w:sz w:val="22"/>
        </w:rPr>
        <w:t xml:space="preserve">Based on this measurement, the </w:t>
      </w:r>
      <w:proofErr w:type="spellStart"/>
      <w:r>
        <w:rPr>
          <w:rFonts w:ascii="URWGothicL-Demi" w:hAnsi="URWGothicL-Demi" w:cs="URWGothicL-Demi"/>
          <w:kern w:val="0"/>
          <w:sz w:val="22"/>
        </w:rPr>
        <w:t>PosWidth</w:t>
      </w:r>
      <w:proofErr w:type="spellEnd"/>
      <w:r>
        <w:rPr>
          <w:rFonts w:ascii="URWGothicL-Demi" w:hAnsi="URWGothicL-Demi" w:cs="URWGothicL-Demi"/>
          <w:kern w:val="0"/>
          <w:sz w:val="22"/>
        </w:rPr>
        <w:t xml:space="preserve"> value of the DIO6, which is connected to PC6, pin is 250.83ms, and </w:t>
      </w:r>
      <w:proofErr w:type="spellStart"/>
      <w:r>
        <w:rPr>
          <w:rFonts w:ascii="URWGothicL-Demi" w:hAnsi="URWGothicL-Demi" w:cs="URWGothicL-Demi"/>
          <w:kern w:val="0"/>
          <w:sz w:val="22"/>
        </w:rPr>
        <w:t>PosWidth</w:t>
      </w:r>
      <w:proofErr w:type="spellEnd"/>
      <w:r>
        <w:rPr>
          <w:rFonts w:ascii="URWGothicL-Demi" w:hAnsi="URWGothicL-Demi" w:cs="URWGothicL-Demi"/>
          <w:kern w:val="0"/>
          <w:sz w:val="22"/>
        </w:rPr>
        <w:t xml:space="preserve"> of DIO7, which is connected to PC7 pin, is 249.50ms </w:t>
      </w:r>
    </w:p>
    <w:p w14:paraId="5E3A6326" w14:textId="77777777" w:rsidR="00F20FC5" w:rsidRPr="00024DDD" w:rsidRDefault="00F20FC5" w:rsidP="00582147">
      <w:pPr>
        <w:wordWrap/>
        <w:adjustRightInd w:val="0"/>
        <w:spacing w:after="0" w:line="240" w:lineRule="auto"/>
        <w:jc w:val="left"/>
        <w:rPr>
          <w:rFonts w:ascii="URWGothicL-Book" w:hAnsi="URWGothicL-Book" w:cs="URWGothicL-Book"/>
          <w:kern w:val="0"/>
          <w:sz w:val="22"/>
        </w:rPr>
      </w:pPr>
    </w:p>
    <w:p w14:paraId="79E1AEFF" w14:textId="77777777" w:rsidR="00582147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4. Describe what happened to the measured duty-cycle as the </w:t>
      </w:r>
      <w:proofErr w:type="spellStart"/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CCRx</w:t>
      </w:r>
      <w:proofErr w:type="spellEnd"/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 value increased in PWM</w:t>
      </w:r>
    </w:p>
    <w:p w14:paraId="6203687E" w14:textId="77777777" w:rsidR="00582147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mode 1.</w:t>
      </w:r>
    </w:p>
    <w:p w14:paraId="49754148" w14:textId="361F78CD" w:rsidR="00F20FC5" w:rsidRDefault="00024DD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ab/>
        <w:t>The positive duty cycle of CCR2 value, that is connected to PWM mode 1 and PC7 pin, also increases when CCR2 value increases.</w:t>
      </w:r>
    </w:p>
    <w:p w14:paraId="463A3BD9" w14:textId="77777777" w:rsidR="00582147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p w14:paraId="37CC8D5B" w14:textId="77777777" w:rsidR="00582147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5. Describe what happened to the measured duty-cycle as the </w:t>
      </w:r>
      <w:proofErr w:type="spellStart"/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CCRx</w:t>
      </w:r>
      <w:proofErr w:type="spellEnd"/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 xml:space="preserve"> value increased in PWM</w:t>
      </w:r>
    </w:p>
    <w:p w14:paraId="3319F9EB" w14:textId="0BD5CDD5" w:rsidR="00024DDD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mode 2.</w:t>
      </w:r>
    </w:p>
    <w:p w14:paraId="3BD264C3" w14:textId="1D33E6E6" w:rsidR="00F20FC5" w:rsidRDefault="00024DDD" w:rsidP="00024DDD">
      <w:pPr>
        <w:wordWrap/>
        <w:adjustRightInd w:val="0"/>
        <w:spacing w:after="0" w:line="240" w:lineRule="auto"/>
        <w:ind w:firstLine="80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positive duty cycle of CCR</w:t>
      </w:r>
      <w:r>
        <w:rPr>
          <w:rFonts w:ascii="NimbusRomNo9L-Regu" w:hAnsi="NimbusRomNo9L-Regu" w:cs="NimbusRomNo9L-Regu"/>
          <w:kern w:val="0"/>
          <w:sz w:val="22"/>
        </w:rPr>
        <w:t>1</w:t>
      </w:r>
      <w:r>
        <w:rPr>
          <w:rFonts w:ascii="NimbusRomNo9L-Regu" w:hAnsi="NimbusRomNo9L-Regu" w:cs="NimbusRomNo9L-Regu"/>
          <w:kern w:val="0"/>
          <w:sz w:val="22"/>
        </w:rPr>
        <w:t xml:space="preserve"> value, that is connected to PWM mode </w:t>
      </w:r>
      <w:r>
        <w:rPr>
          <w:rFonts w:ascii="NimbusRomNo9L-Regu" w:hAnsi="NimbusRomNo9L-Regu" w:cs="NimbusRomNo9L-Regu"/>
          <w:kern w:val="0"/>
          <w:sz w:val="22"/>
        </w:rPr>
        <w:t>2</w:t>
      </w:r>
      <w:r>
        <w:rPr>
          <w:rFonts w:ascii="NimbusRomNo9L-Regu" w:hAnsi="NimbusRomNo9L-Regu" w:cs="NimbusRomNo9L-Regu"/>
          <w:kern w:val="0"/>
          <w:sz w:val="22"/>
        </w:rPr>
        <w:t xml:space="preserve"> and PC</w:t>
      </w:r>
      <w:r>
        <w:rPr>
          <w:rFonts w:ascii="NimbusRomNo9L-Regu" w:hAnsi="NimbusRomNo9L-Regu" w:cs="NimbusRomNo9L-Regu"/>
          <w:kern w:val="0"/>
          <w:sz w:val="22"/>
        </w:rPr>
        <w:t>6</w:t>
      </w:r>
      <w:r>
        <w:rPr>
          <w:rFonts w:ascii="NimbusRomNo9L-Regu" w:hAnsi="NimbusRomNo9L-Regu" w:cs="NimbusRomNo9L-Regu"/>
          <w:kern w:val="0"/>
          <w:sz w:val="22"/>
        </w:rPr>
        <w:t xml:space="preserve"> pin, </w:t>
      </w:r>
      <w:r>
        <w:rPr>
          <w:rFonts w:ascii="NimbusRomNo9L-Regu" w:hAnsi="NimbusRomNo9L-Regu" w:cs="NimbusRomNo9L-Regu"/>
          <w:kern w:val="0"/>
          <w:sz w:val="22"/>
        </w:rPr>
        <w:t>decreases</w:t>
      </w:r>
      <w:r>
        <w:rPr>
          <w:rFonts w:ascii="NimbusRomNo9L-Regu" w:hAnsi="NimbusRomNo9L-Regu" w:cs="NimbusRomNo9L-Regu"/>
          <w:kern w:val="0"/>
          <w:sz w:val="22"/>
        </w:rPr>
        <w:t xml:space="preserve"> when CCR</w:t>
      </w:r>
      <w:r>
        <w:rPr>
          <w:rFonts w:ascii="NimbusRomNo9L-Regu" w:hAnsi="NimbusRomNo9L-Regu" w:cs="NimbusRomNo9L-Regu"/>
          <w:kern w:val="0"/>
          <w:sz w:val="22"/>
        </w:rPr>
        <w:t>1</w:t>
      </w:r>
      <w:r>
        <w:rPr>
          <w:rFonts w:ascii="NimbusRomNo9L-Regu" w:hAnsi="NimbusRomNo9L-Regu" w:cs="NimbusRomNo9L-Regu"/>
          <w:kern w:val="0"/>
          <w:sz w:val="22"/>
        </w:rPr>
        <w:t xml:space="preserve"> value increases.</w:t>
      </w:r>
    </w:p>
    <w:p w14:paraId="1C9F1B3C" w14:textId="77777777" w:rsidR="00F20FC5" w:rsidRDefault="00F20FC5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657791ED" w14:textId="77777777" w:rsidR="00582147" w:rsidRPr="00024DD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024DDD">
        <w:rPr>
          <w:rFonts w:ascii="NimbusRomNo9L-Regu" w:hAnsi="NimbusRomNo9L-Regu" w:cs="NimbusRomNo9L-Regu"/>
          <w:b/>
          <w:bCs/>
          <w:kern w:val="0"/>
          <w:sz w:val="22"/>
        </w:rPr>
        <w:t>6. Include at least one logic analyzer screenshot of a PWM capture.</w:t>
      </w:r>
    </w:p>
    <w:p w14:paraId="69C2D175" w14:textId="77777777" w:rsidR="00D502F9" w:rsidRDefault="00D502F9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p w14:paraId="47F92899" w14:textId="7926FFFE" w:rsidR="00024DDD" w:rsidRDefault="00024DD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6B07165" wp14:editId="1329BC03">
            <wp:extent cx="5731510" cy="972820"/>
            <wp:effectExtent l="0" t="0" r="2540" b="0"/>
            <wp:docPr id="485663216" name="그림 1" descr="스크린샷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3216" name="그림 1" descr="스크린샷, 텍스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E6E4" w14:textId="1BA91902" w:rsidR="00024DDD" w:rsidRDefault="00024DD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This measurement is when we set both CCR1 and CCR2 values to 250.</w:t>
      </w:r>
    </w:p>
    <w:p w14:paraId="013775E2" w14:textId="77777777" w:rsidR="00024DDD" w:rsidRDefault="00024DD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p w14:paraId="17C42F51" w14:textId="77777777" w:rsidR="00024DDD" w:rsidRDefault="00024DD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0E12C887" w14:textId="6EE0A93D" w:rsidR="00024DDD" w:rsidRDefault="00024DD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noProof/>
        </w:rPr>
        <w:drawing>
          <wp:inline distT="0" distB="0" distL="0" distR="0" wp14:anchorId="32339020" wp14:editId="4131161A">
            <wp:extent cx="5731510" cy="828675"/>
            <wp:effectExtent l="0" t="0" r="2540" b="9525"/>
            <wp:docPr id="1807697129" name="그림 2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97129" name="그림 2" descr="텍스트, 라인, 스크린샷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3FDD" w14:textId="7278B448" w:rsidR="00024DDD" w:rsidRDefault="00024DD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T</w:t>
      </w:r>
      <w:r>
        <w:rPr>
          <w:rFonts w:ascii="NimbusRomNo9L-Regu" w:hAnsi="NimbusRomNo9L-Regu" w:cs="NimbusRomNo9L-Regu"/>
          <w:kern w:val="0"/>
          <w:sz w:val="22"/>
        </w:rPr>
        <w:t>his measurement is when we set both CCR1 and CCR2 values to 1000.</w:t>
      </w:r>
    </w:p>
    <w:p w14:paraId="57E10A3F" w14:textId="77777777" w:rsidR="00024DDD" w:rsidRDefault="00024DDD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64494E18" w14:textId="77777777" w:rsidR="00582147" w:rsidRPr="00D54B3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</w:p>
    <w:p w14:paraId="37263007" w14:textId="32CB6E1B" w:rsidR="00582147" w:rsidRPr="00D54B3D" w:rsidRDefault="00582147" w:rsidP="00582147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b/>
          <w:bCs/>
          <w:kern w:val="0"/>
          <w:sz w:val="22"/>
        </w:rPr>
      </w:pPr>
      <w:r w:rsidRPr="00D54B3D">
        <w:rPr>
          <w:rFonts w:ascii="NimbusRomNo9L-Regu" w:hAnsi="NimbusRomNo9L-Regu" w:cs="NimbusRomNo9L-Regu"/>
          <w:b/>
          <w:bCs/>
          <w:kern w:val="0"/>
          <w:sz w:val="22"/>
        </w:rPr>
        <w:t>7. What PWM mode is shown in figure 3.6 of the lab manual (PWM mode 1 or 2)?</w:t>
      </w:r>
    </w:p>
    <w:p w14:paraId="3A3624C6" w14:textId="377EC264" w:rsidR="00D54B3D" w:rsidRDefault="00D54B3D" w:rsidP="00D54B3D">
      <w:pPr>
        <w:ind w:firstLine="800"/>
      </w:pPr>
      <w:r>
        <w:rPr>
          <w:rFonts w:hint="eastAsia"/>
        </w:rPr>
        <w:t>S</w:t>
      </w:r>
      <w:r>
        <w:t xml:space="preserve">ince the positive duty cycle of the PWM mode in figure 3.6 increases when </w:t>
      </w:r>
      <w:proofErr w:type="spellStart"/>
      <w:r>
        <w:t>CCRx</w:t>
      </w:r>
      <w:proofErr w:type="spellEnd"/>
      <w:r>
        <w:t xml:space="preserve"> value is decreasing, it should be PWM mode 2 with CCR1.</w:t>
      </w:r>
    </w:p>
    <w:sectPr w:rsidR="00D54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47"/>
    <w:rsid w:val="00024DDD"/>
    <w:rsid w:val="00582147"/>
    <w:rsid w:val="00585229"/>
    <w:rsid w:val="007A5EB8"/>
    <w:rsid w:val="00857B27"/>
    <w:rsid w:val="00AF1693"/>
    <w:rsid w:val="00D502F9"/>
    <w:rsid w:val="00D54B3D"/>
    <w:rsid w:val="00E16F4E"/>
    <w:rsid w:val="00F2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AE89"/>
  <w15:chartTrackingRefBased/>
  <w15:docId w15:val="{61B1138C-DD1E-4971-896B-7ACBBE1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YOUNGHYUN KOO</dc:creator>
  <cp:keywords/>
  <dc:description/>
  <cp:lastModifiedBy>YOUNGHYUN KOO</cp:lastModifiedBy>
  <cp:revision>1</cp:revision>
  <dcterms:created xsi:type="dcterms:W3CDTF">2024-02-20T23:06:00Z</dcterms:created>
  <dcterms:modified xsi:type="dcterms:W3CDTF">2024-02-21T06:33:00Z</dcterms:modified>
</cp:coreProperties>
</file>