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0F1C" w14:textId="77777777" w:rsidR="00E345C4" w:rsidRPr="00E345C4" w:rsidRDefault="00E345C4" w:rsidP="00E345C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E345C4">
        <w:rPr>
          <w:rFonts w:ascii="Sabon-Bold" w:hAnsi="Sabon-Bold" w:cs="Sabon-Bold"/>
          <w:b/>
          <w:bCs/>
          <w:sz w:val="24"/>
          <w:szCs w:val="24"/>
        </w:rPr>
        <w:t>Students and Course Lists (LINQ)</w:t>
      </w:r>
    </w:p>
    <w:p w14:paraId="7172C492" w14:textId="7A109682" w:rsidR="000565AC" w:rsidRPr="00E345C4" w:rsidRDefault="00E345C4" w:rsidP="00E345C4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E345C4">
        <w:rPr>
          <w:rFonts w:ascii="Sabon-Roman" w:eastAsia="Sabon-Roman" w:hAnsi="Sabon-Bold" w:cs="Sabon-Roman"/>
          <w:sz w:val="24"/>
          <w:szCs w:val="24"/>
        </w:rPr>
        <w:t xml:space="preserve">Use a LINQ query to fill a </w:t>
      </w:r>
      <w:proofErr w:type="spellStart"/>
      <w:r w:rsidRPr="00E345C4">
        <w:rPr>
          <w:rFonts w:ascii="Sabon-Roman" w:eastAsia="Sabon-Roman" w:hAnsi="Sabon-Bold" w:cs="Sabon-Roman"/>
          <w:sz w:val="24"/>
          <w:szCs w:val="24"/>
        </w:rPr>
        <w:t>DataGridView</w:t>
      </w:r>
      <w:proofErr w:type="spellEnd"/>
      <w:r w:rsidRPr="00E345C4">
        <w:rPr>
          <w:rFonts w:ascii="Sabon-Roman" w:eastAsia="Sabon-Roman" w:hAnsi="Sabon-Bold" w:cs="Sabon-Roman"/>
          <w:sz w:val="24"/>
          <w:szCs w:val="24"/>
        </w:rPr>
        <w:t xml:space="preserve"> with a list of students. When the user selects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345C4">
        <w:rPr>
          <w:rFonts w:ascii="Sabon-Roman" w:eastAsia="Sabon-Roman" w:hAnsi="Sabon-Bold" w:cs="Sabon-Roman"/>
          <w:sz w:val="24"/>
          <w:szCs w:val="24"/>
        </w:rPr>
        <w:t>a student in the grid, display all courses taken by the student in a separate grid. Use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345C4">
        <w:rPr>
          <w:rFonts w:ascii="Sabon-Roman" w:eastAsia="Sabon-Roman" w:hAnsi="Sabon-Bold" w:cs="Sabon-Roman"/>
          <w:sz w:val="24"/>
          <w:szCs w:val="24"/>
        </w:rPr>
        <w:t xml:space="preserve">another LINQ query to fill the second grid. </w:t>
      </w:r>
      <w:r>
        <w:rPr>
          <w:rFonts w:ascii="Sabon-Roman" w:eastAsia="Sabon-Roman" w:hAnsi="Sabon-Bold" w:cs="Sabon-Roman"/>
          <w:sz w:val="24"/>
          <w:szCs w:val="24"/>
        </w:rPr>
        <w:t>Student is</w:t>
      </w:r>
      <w:r w:rsidRPr="00E345C4">
        <w:rPr>
          <w:rFonts w:ascii="Sabon-Roman" w:eastAsia="Sabon-Roman" w:hAnsi="Sabon-Bold" w:cs="Sabon-Roman"/>
          <w:sz w:val="24"/>
          <w:szCs w:val="24"/>
        </w:rPr>
        <w:t xml:space="preserve"> when the user click</w:t>
      </w:r>
      <w:r>
        <w:rPr>
          <w:rFonts w:ascii="Sabon-Roman" w:eastAsia="Sabon-Roman" w:hAnsi="Sabon-Bold" w:cs="Sabon-Roman"/>
          <w:sz w:val="24"/>
          <w:szCs w:val="24"/>
        </w:rPr>
        <w:t>s</w:t>
      </w:r>
      <w:r w:rsidRPr="00E345C4">
        <w:rPr>
          <w:rFonts w:ascii="Sabon-Roman" w:eastAsia="Sabon-Roman" w:hAnsi="Sabon-Bold" w:cs="Sabon-Roman"/>
          <w:sz w:val="24"/>
          <w:szCs w:val="24"/>
        </w:rPr>
        <w:t xml:space="preserve"> the button on the left side of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345C4">
        <w:rPr>
          <w:rFonts w:ascii="Sabon-Roman" w:eastAsia="Sabon-Roman" w:hAnsi="Sabon-Bold" w:cs="Sabon-Roman"/>
          <w:sz w:val="24"/>
          <w:szCs w:val="24"/>
        </w:rPr>
        <w:t>his row. The grid on the right fills with the list of courses taken by the selected student.</w:t>
      </w:r>
    </w:p>
    <w:p w14:paraId="2A81BCE8" w14:textId="49207500" w:rsidR="00E345C4" w:rsidRPr="00E345C4" w:rsidRDefault="00E345C4" w:rsidP="00E345C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345C4">
        <w:rPr>
          <w:rFonts w:ascii="Sabon-Roman" w:eastAsia="Sabon-Roman" w:cs="Sabon-Roman"/>
          <w:sz w:val="24"/>
          <w:szCs w:val="24"/>
        </w:rPr>
        <w:t xml:space="preserve">The two </w:t>
      </w:r>
      <w:proofErr w:type="spellStart"/>
      <w:r w:rsidRPr="00E345C4">
        <w:rPr>
          <w:rFonts w:ascii="Sabon-Roman" w:eastAsia="Sabon-Roman" w:cs="Sabon-Roman"/>
          <w:sz w:val="24"/>
          <w:szCs w:val="24"/>
        </w:rPr>
        <w:t>DataGridView</w:t>
      </w:r>
      <w:proofErr w:type="spellEnd"/>
      <w:r w:rsidRPr="00E345C4">
        <w:rPr>
          <w:rFonts w:ascii="Sabon-Roman" w:eastAsia="Sabon-Roman" w:cs="Sabon-Roman"/>
          <w:sz w:val="24"/>
          <w:szCs w:val="24"/>
        </w:rPr>
        <w:t xml:space="preserve"> controls should be inserted into panels belonging to a </w:t>
      </w:r>
      <w:proofErr w:type="spellStart"/>
      <w:r w:rsidRPr="00E345C4">
        <w:rPr>
          <w:rFonts w:ascii="Sabon-Roman" w:eastAsia="Sabon-Roman" w:cs="Sabon-Roman"/>
          <w:sz w:val="24"/>
          <w:szCs w:val="24"/>
        </w:rPr>
        <w:t>SplitContainer</w:t>
      </w:r>
      <w:proofErr w:type="spellEnd"/>
      <w:r>
        <w:rPr>
          <w:rFonts w:ascii="Sabon-Roman" w:eastAsia="Sabon-Roman" w:cs="Sabon-Roman"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>control. The user can drag the divider between the two panels to adjust their size.</w:t>
      </w:r>
    </w:p>
    <w:p w14:paraId="0253240C" w14:textId="7C511329" w:rsidR="00E345C4" w:rsidRPr="00E345C4" w:rsidRDefault="00E345C4" w:rsidP="00E345C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345C4">
        <w:rPr>
          <w:rFonts w:ascii="Sabon-Roman" w:eastAsia="Sabon-Roman" w:cs="Sabon-Roman"/>
          <w:sz w:val="24"/>
          <w:szCs w:val="24"/>
        </w:rPr>
        <w:t xml:space="preserve">The </w:t>
      </w:r>
      <w:proofErr w:type="spellStart"/>
      <w:r w:rsidRPr="00E345C4">
        <w:rPr>
          <w:rFonts w:ascii="Sabon-Roman" w:eastAsia="Sabon-Roman" w:cs="Sabon-Roman"/>
          <w:sz w:val="24"/>
          <w:szCs w:val="24"/>
        </w:rPr>
        <w:t>SplitContainer</w:t>
      </w:r>
      <w:r w:rsidRPr="00E345C4">
        <w:rPr>
          <w:rFonts w:ascii="Sabon-Roman" w:eastAsia="Sabon-Roman" w:cs="Sabon-Roman" w:hint="eastAsia"/>
          <w:sz w:val="24"/>
          <w:szCs w:val="24"/>
        </w:rPr>
        <w:t>’</w:t>
      </w:r>
      <w:r w:rsidRPr="00E345C4">
        <w:rPr>
          <w:rFonts w:ascii="Sabon-Roman" w:eastAsia="Sabon-Roman" w:cs="Sabon-Roman"/>
          <w:sz w:val="24"/>
          <w:szCs w:val="24"/>
        </w:rPr>
        <w:t>s</w:t>
      </w:r>
      <w:proofErr w:type="spellEnd"/>
      <w:r w:rsidRPr="00E345C4">
        <w:rPr>
          <w:rFonts w:ascii="Sabon-Roman" w:eastAsia="Sabon-Roman" w:cs="Sabon-Roman"/>
          <w:sz w:val="24"/>
          <w:szCs w:val="24"/>
        </w:rPr>
        <w:t xml:space="preserve"> Dock property equals </w:t>
      </w:r>
      <w:r w:rsidRPr="00E345C4">
        <w:rPr>
          <w:rFonts w:ascii="Sabon-Italic" w:eastAsia="Sabon-Roman" w:hAnsi="Sabon-Italic" w:cs="Sabon-Italic"/>
          <w:i/>
          <w:iCs/>
          <w:sz w:val="24"/>
          <w:szCs w:val="24"/>
        </w:rPr>
        <w:t>Fill</w:t>
      </w:r>
      <w:r w:rsidRPr="00E345C4">
        <w:rPr>
          <w:rFonts w:ascii="Sabon-Roman" w:eastAsia="Sabon-Roman" w:cs="Sabon-Roman"/>
          <w:sz w:val="24"/>
          <w:szCs w:val="24"/>
        </w:rPr>
        <w:t>, so the user can expand the form and create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 xml:space="preserve">more space for the two grids. In the grid on the left, the </w:t>
      </w:r>
      <w:proofErr w:type="spellStart"/>
      <w:r w:rsidRPr="00E345C4">
        <w:rPr>
          <w:rFonts w:ascii="Sabon-Roman" w:eastAsia="Sabon-Roman" w:cs="Sabon-Roman"/>
          <w:sz w:val="24"/>
          <w:szCs w:val="24"/>
        </w:rPr>
        <w:t>RowHeadersVisible</w:t>
      </w:r>
      <w:proofErr w:type="spellEnd"/>
      <w:r w:rsidRPr="00E345C4">
        <w:rPr>
          <w:rFonts w:ascii="Sabon-Roman" w:eastAsia="Sabon-Roman" w:cs="Sabon-Roman"/>
          <w:sz w:val="24"/>
          <w:szCs w:val="24"/>
        </w:rPr>
        <w:t xml:space="preserve"> property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 xml:space="preserve">should equal </w:t>
      </w:r>
      <w:r w:rsidRPr="00E345C4">
        <w:rPr>
          <w:rFonts w:ascii="Sabon-Italic" w:eastAsia="Sabon-Roman" w:hAnsi="Sabon-Italic" w:cs="Sabon-Italic"/>
          <w:i/>
          <w:iCs/>
          <w:sz w:val="24"/>
          <w:szCs w:val="24"/>
        </w:rPr>
        <w:t>True</w:t>
      </w:r>
      <w:r w:rsidRPr="00E345C4">
        <w:rPr>
          <w:rFonts w:ascii="Sabon-Roman" w:eastAsia="Sabon-Roman" w:cs="Sabon-Roman"/>
          <w:sz w:val="24"/>
          <w:szCs w:val="24"/>
        </w:rPr>
        <w:t xml:space="preserve">, but in the grid on the right, the same property should equal </w:t>
      </w:r>
      <w:r w:rsidRPr="00E345C4">
        <w:rPr>
          <w:rFonts w:ascii="Sabon-Italic" w:eastAsia="Sabon-Roman" w:hAnsi="Sabon-Italic" w:cs="Sabon-Italic"/>
          <w:i/>
          <w:iCs/>
          <w:sz w:val="24"/>
          <w:szCs w:val="24"/>
        </w:rPr>
        <w:t>False</w:t>
      </w:r>
      <w:r w:rsidRPr="00E345C4">
        <w:rPr>
          <w:rFonts w:ascii="Sabon-Roman" w:eastAsia="Sabon-Roman" w:cs="Sabon-Roman"/>
          <w:sz w:val="24"/>
          <w:szCs w:val="24"/>
        </w:rPr>
        <w:t>.</w:t>
      </w:r>
    </w:p>
    <w:p w14:paraId="2D3D0F5C" w14:textId="7C9751D0" w:rsidR="00E345C4" w:rsidRPr="00E345C4" w:rsidRDefault="00E345C4" w:rsidP="00E345C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345C4">
        <w:rPr>
          <w:rFonts w:ascii="Sabon-Roman" w:eastAsia="Sabon-Roman" w:cs="Sabon-Roman"/>
          <w:sz w:val="24"/>
          <w:szCs w:val="24"/>
        </w:rPr>
        <w:t>T</w:t>
      </w:r>
      <w:bookmarkStart w:id="0" w:name="_GoBack"/>
      <w:bookmarkEnd w:id="0"/>
      <w:r w:rsidRPr="00E345C4">
        <w:rPr>
          <w:rFonts w:ascii="Sabon-Roman" w:eastAsia="Sabon-Roman" w:cs="Sabon-Roman"/>
          <w:sz w:val="24"/>
          <w:szCs w:val="24"/>
        </w:rPr>
        <w:t xml:space="preserve">he Student class contains the following properties: Id (Integer), </w:t>
      </w:r>
      <w:proofErr w:type="spellStart"/>
      <w:r w:rsidRPr="00E345C4">
        <w:rPr>
          <w:rFonts w:ascii="Sabon-Roman" w:eastAsia="Sabon-Roman" w:cs="Sabon-Roman"/>
          <w:sz w:val="24"/>
          <w:szCs w:val="24"/>
        </w:rPr>
        <w:t>LastName</w:t>
      </w:r>
      <w:proofErr w:type="spellEnd"/>
      <w:r w:rsidRPr="00E345C4">
        <w:rPr>
          <w:rFonts w:ascii="Sabon-Roman" w:eastAsia="Sabon-Roman" w:cs="Sabon-Roman"/>
          <w:sz w:val="24"/>
          <w:szCs w:val="24"/>
        </w:rPr>
        <w:t xml:space="preserve"> (String), Status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>(Integer), Major (String), Courses (List(Of Course)). The Course class contains the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>following properties: Id (String), Credits (Integer), Grade (Double). All the student data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 xml:space="preserve">must be read from a data file named </w:t>
      </w:r>
      <w:r w:rsidRPr="00E345C4">
        <w:rPr>
          <w:rFonts w:ascii="Sabon-Italic" w:eastAsia="Sabon-Roman" w:hAnsi="Sabon-Italic" w:cs="Sabon-Italic"/>
          <w:i/>
          <w:iCs/>
          <w:sz w:val="24"/>
          <w:szCs w:val="24"/>
        </w:rPr>
        <w:t>Students.txt</w:t>
      </w:r>
      <w:r w:rsidRPr="00E345C4">
        <w:rPr>
          <w:rFonts w:ascii="Sabon-Roman" w:eastAsia="Sabon-Roman" w:cs="Sabon-Roman"/>
          <w:sz w:val="24"/>
          <w:szCs w:val="24"/>
        </w:rPr>
        <w:t>, supplied for you in the example programs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>folder for this chapter.</w:t>
      </w:r>
    </w:p>
    <w:p w14:paraId="1A830508" w14:textId="77777777" w:rsidR="00E345C4" w:rsidRPr="00E345C4" w:rsidRDefault="00E345C4" w:rsidP="00E345C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345C4">
        <w:rPr>
          <w:rFonts w:ascii="Sabon-Roman" w:eastAsia="Sabon-Roman" w:cs="Sabon-Roman"/>
          <w:sz w:val="24"/>
          <w:szCs w:val="24"/>
        </w:rPr>
        <w:t xml:space="preserve">When the user selects a </w:t>
      </w:r>
      <w:proofErr w:type="spellStart"/>
      <w:r w:rsidRPr="00E345C4">
        <w:rPr>
          <w:rFonts w:ascii="Sabon-Roman" w:eastAsia="Sabon-Roman" w:cs="Sabon-Roman"/>
          <w:sz w:val="24"/>
          <w:szCs w:val="24"/>
        </w:rPr>
        <w:t>DataGridView</w:t>
      </w:r>
      <w:proofErr w:type="spellEnd"/>
      <w:r w:rsidRPr="00E345C4">
        <w:rPr>
          <w:rFonts w:ascii="Sabon-Roman" w:eastAsia="Sabon-Roman" w:cs="Sabon-Roman"/>
          <w:sz w:val="24"/>
          <w:szCs w:val="24"/>
        </w:rPr>
        <w:t xml:space="preserve"> row, a </w:t>
      </w:r>
      <w:proofErr w:type="spellStart"/>
      <w:r w:rsidRPr="00E345C4">
        <w:rPr>
          <w:rFonts w:ascii="Sabon-Italic" w:eastAsia="Sabon-Roman" w:hAnsi="Sabon-Italic" w:cs="Sabon-Italic"/>
          <w:i/>
          <w:iCs/>
          <w:sz w:val="24"/>
          <w:szCs w:val="24"/>
        </w:rPr>
        <w:t>SelectionChanged</w:t>
      </w:r>
      <w:proofErr w:type="spellEnd"/>
      <w:r w:rsidRPr="00E345C4">
        <w:rPr>
          <w:rFonts w:ascii="Sabon-Italic" w:eastAsia="Sabon-Roman" w:hAnsi="Sabon-Italic" w:cs="Sabon-Italic"/>
          <w:i/>
          <w:iCs/>
          <w:sz w:val="24"/>
          <w:szCs w:val="24"/>
        </w:rPr>
        <w:t xml:space="preserve"> </w:t>
      </w:r>
      <w:r w:rsidRPr="00E345C4">
        <w:rPr>
          <w:rFonts w:ascii="Sabon-Roman" w:eastAsia="Sabon-Roman" w:cs="Sabon-Roman"/>
          <w:sz w:val="24"/>
          <w:szCs w:val="24"/>
        </w:rPr>
        <w:t>event is fired. You can</w:t>
      </w:r>
    </w:p>
    <w:p w14:paraId="7BDEB62C" w14:textId="572BF3DE" w:rsidR="00E345C4" w:rsidRDefault="00E345C4" w:rsidP="00F345B2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345C4">
        <w:rPr>
          <w:rFonts w:ascii="Sabon-Roman" w:eastAsia="Sabon-Roman" w:cs="Sabon-Roman"/>
          <w:sz w:val="24"/>
          <w:szCs w:val="24"/>
        </w:rPr>
        <w:t>write code in the handler that gets the contents of the first column of the selected row</w:t>
      </w:r>
      <w:r>
        <w:rPr>
          <w:rFonts w:ascii="Sabon-Roman" w:eastAsia="Sabon-Roman" w:cs="Sabon-Roman"/>
          <w:sz w:val="24"/>
          <w:szCs w:val="24"/>
        </w:rPr>
        <w:t>.</w:t>
      </w:r>
    </w:p>
    <w:p w14:paraId="27A26B4D" w14:textId="1CFB200C" w:rsidR="00E345C4" w:rsidRDefault="00E345C4" w:rsidP="00E345C4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69093EBE" w14:textId="64EA7CE4" w:rsidR="00E345C4" w:rsidRPr="00E345C4" w:rsidRDefault="00E345C4" w:rsidP="00E345C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cs="Sabon-Roman"/>
          <w:noProof/>
          <w:sz w:val="24"/>
          <w:szCs w:val="24"/>
        </w:rPr>
        <w:drawing>
          <wp:inline distT="0" distB="0" distL="0" distR="0" wp14:anchorId="67A4A310" wp14:editId="1F62D2E0">
            <wp:extent cx="5288397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50" cy="219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5C4" w:rsidRPr="00E3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0565AC"/>
    <w:rsid w:val="001359AF"/>
    <w:rsid w:val="001540EC"/>
    <w:rsid w:val="00185816"/>
    <w:rsid w:val="00320A98"/>
    <w:rsid w:val="003501FA"/>
    <w:rsid w:val="003A08AE"/>
    <w:rsid w:val="003A633B"/>
    <w:rsid w:val="00422587"/>
    <w:rsid w:val="00492196"/>
    <w:rsid w:val="005C6EC6"/>
    <w:rsid w:val="00641B84"/>
    <w:rsid w:val="00682F20"/>
    <w:rsid w:val="006F5272"/>
    <w:rsid w:val="00810B6C"/>
    <w:rsid w:val="008972C2"/>
    <w:rsid w:val="008A41DB"/>
    <w:rsid w:val="009902E7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345C4"/>
    <w:rsid w:val="00E75A43"/>
    <w:rsid w:val="00EC5A2C"/>
    <w:rsid w:val="00ED3F15"/>
    <w:rsid w:val="00F345B2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31</cp:revision>
  <dcterms:created xsi:type="dcterms:W3CDTF">2019-07-28T02:54:00Z</dcterms:created>
  <dcterms:modified xsi:type="dcterms:W3CDTF">2019-08-24T17:44:00Z</dcterms:modified>
</cp:coreProperties>
</file>