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970D7" w14:textId="6B69653A" w:rsidR="001C446B" w:rsidRDefault="007253EF">
      <w:r>
        <w:t>Personal Statement</w:t>
      </w:r>
    </w:p>
    <w:p w14:paraId="455D5C47" w14:textId="29A9F386" w:rsidR="007253EF" w:rsidRDefault="007253EF"/>
    <w:p w14:paraId="11DD6D1A" w14:textId="70F58BA1" w:rsidR="007253EF" w:rsidRDefault="007253EF">
      <w:r>
        <w:t xml:space="preserve">My research experience began in undergraduate at Cal Poly San Luis Obispo with Dr. </w:t>
      </w:r>
      <w:proofErr w:type="spellStart"/>
      <w:r>
        <w:t>Vardha</w:t>
      </w:r>
      <w:proofErr w:type="spellEnd"/>
      <w:r>
        <w:t xml:space="preserve"> </w:t>
      </w:r>
      <w:proofErr w:type="spellStart"/>
      <w:r>
        <w:t>Bennert</w:t>
      </w:r>
      <w:proofErr w:type="spellEnd"/>
      <w:r>
        <w:t xml:space="preserve"> where I attempted to determine the most accurate fitting technique for the o[III] emission spectra of 80 local active galaxies. Ultimately, my contributions are now published in </w:t>
      </w:r>
      <w:proofErr w:type="spellStart"/>
      <w:r>
        <w:t>Bennert</w:t>
      </w:r>
      <w:proofErr w:type="spellEnd"/>
      <w:r>
        <w:t xml:space="preserve"> et al. 2018 which investigates the possibility of using the o[iii] line width as a surrogate for galactic core velocity dispersion. At the same </w:t>
      </w:r>
      <w:proofErr w:type="gramStart"/>
      <w:r>
        <w:t>time</w:t>
      </w:r>
      <w:proofErr w:type="gramEnd"/>
      <w:r>
        <w:t xml:space="preserve"> I was also the Treasurer of the physics honors society Sigma Pi Sigma.</w:t>
      </w:r>
    </w:p>
    <w:p w14:paraId="56F5E6AE" w14:textId="77777777" w:rsidR="008738E3" w:rsidRDefault="008738E3"/>
    <w:p w14:paraId="16FA8386" w14:textId="7794E58A" w:rsidR="007253EF" w:rsidRDefault="00563A91">
      <w:r>
        <w:t>My research experience as a graduate student at Drexel University has extended beyond my successful Oral Qualification exam. I presented a research poster detailing the survivability of globular cluster close encounters with supermassive binary black holes at the 2019 AAS winter meeting. Now I am working with a group of ~a half dozen other graduate students using and developing a bridged magnetohydrodynamical n-body star formation software suite TORCH.</w:t>
      </w:r>
      <w:r w:rsidR="00A06EA3">
        <w:t xml:space="preserve"> Currently I am using the supercomputing cluster Draco at Drexel University as my basis for performing simulations, multiprocessor image and data analysis.</w:t>
      </w:r>
      <w:r>
        <w:t xml:space="preserve"> In </w:t>
      </w:r>
      <w:r w:rsidR="008738E3">
        <w:t>addition</w:t>
      </w:r>
      <w:r>
        <w:t xml:space="preserve">, I am the Treasurer and Co-Event Coordinator of the physics graduate student organization PGSA where I have allocated funds for and planned public outreach programs such as the Drexel Scholar Share event, participation at the Philadelphia Science Festival, and community activities such as the Graduate Student camping trip and bimonthly PGSA  </w:t>
      </w:r>
      <w:r w:rsidR="008738E3">
        <w:t>student lectures.</w:t>
      </w:r>
    </w:p>
    <w:p w14:paraId="37338C80" w14:textId="4FA1D760" w:rsidR="008738E3" w:rsidRDefault="008738E3"/>
    <w:p w14:paraId="77F02C73" w14:textId="1A8CCA2C" w:rsidR="007253EF" w:rsidRDefault="008738E3">
      <w:r>
        <w:t xml:space="preserve">The TORCH software suite </w:t>
      </w:r>
      <w:r w:rsidR="00F06895">
        <w:t xml:space="preserve">is extensive enough that multiple individual projects are currently ongoing. But cohesiveness, cooperation, and communication are all still necessary. As a team, researchers and advisors meet bimonthly to discuss progress, problems, and predictions. I also attended a multiday meeting at the Simons Foundation Center for Computational Astrophysics in NYC. As an individual, my research tasks are to create a set of simulations that </w:t>
      </w:r>
    </w:p>
    <w:p w14:paraId="2634AF43" w14:textId="4E34566F" w:rsidR="00A06EA3" w:rsidRDefault="00A06EA3"/>
    <w:p w14:paraId="48E4C9E6" w14:textId="7BC1C090" w:rsidR="00A06EA3" w:rsidRDefault="00A06EA3">
      <w:r>
        <w:t>Five years in the future, after receiving my doctorate degree, I see myself participating in a research team focusing on fluid simulations, hydrodynamics. Either in industry or scientific field.</w:t>
      </w:r>
    </w:p>
    <w:p w14:paraId="53054D05" w14:textId="0D68AAA3" w:rsidR="00A06EA3" w:rsidRDefault="00A06EA3"/>
    <w:p w14:paraId="12B15615" w14:textId="626CE221" w:rsidR="00A06EA3" w:rsidRDefault="00A06EA3">
      <w:r>
        <w:t>I would make an Outstanding Frontera Fellow for a few reasons, firstly, my current and continuing research is well established, with a concrete end goal facilitating progress on a daily basis. My expertise in using supercomputing clusters at Drexel and my concrete understanding of star formation environments, processes, etc. and my eagerness to communicate, share, and learn from others lends to a cohesive and productive work environment</w:t>
      </w:r>
    </w:p>
    <w:p w14:paraId="062C0800" w14:textId="623B8CB7" w:rsidR="00A06EA3" w:rsidRDefault="00A06EA3"/>
    <w:p w14:paraId="21922279" w14:textId="7E413533" w:rsidR="00A06EA3" w:rsidRDefault="00A06EA3"/>
    <w:p w14:paraId="26A2DD0A" w14:textId="510697AE" w:rsidR="00A06EA3" w:rsidRDefault="00A06EA3"/>
    <w:p w14:paraId="04F5E041" w14:textId="67A8E29F" w:rsidR="00A06EA3" w:rsidRDefault="00A06EA3"/>
    <w:p w14:paraId="550AD2C4" w14:textId="1B447D5A" w:rsidR="00A06EA3" w:rsidRDefault="00A06EA3"/>
    <w:p w14:paraId="2D899880" w14:textId="12AC1FD3" w:rsidR="00A06EA3" w:rsidRDefault="00A06EA3"/>
    <w:p w14:paraId="704D9367" w14:textId="6B1CC7A2" w:rsidR="00A06EA3" w:rsidRDefault="00A06EA3"/>
    <w:p w14:paraId="4A237D60" w14:textId="4E8D9887" w:rsidR="00A06EA3" w:rsidRDefault="00A06EA3"/>
    <w:p w14:paraId="7FB4A5C9" w14:textId="5049020F" w:rsidR="00A06EA3" w:rsidRDefault="00A06EA3"/>
    <w:p w14:paraId="1BE0E4F9" w14:textId="0906E5BF" w:rsidR="00A06EA3" w:rsidRDefault="00A06EA3">
      <w:r>
        <w:lastRenderedPageBreak/>
        <w:t>Research Statement</w:t>
      </w:r>
      <w:r w:rsidR="002E666A">
        <w:t xml:space="preserve"> </w:t>
      </w:r>
    </w:p>
    <w:p w14:paraId="72EB986F" w14:textId="5343D6EE" w:rsidR="00A06EA3" w:rsidRDefault="00A06EA3"/>
    <w:p w14:paraId="198B0382" w14:textId="4E7BEBE1" w:rsidR="002E666A" w:rsidRDefault="002E666A">
      <w:r>
        <w:t xml:space="preserve">Nearly all stars form within a cluster of 100s to 1000s of stars. Stellar clusters begin as a giant molecular cloud containing 1e4 – 1e7 solar masses of molecular hydrogen and traces of CO within which a complex interplay of turbulence, magnetic fields, and heating/cooling creates gravitationally unstable regions that will collapse, fragment and collapse further to produce compact stellar cores, birthing 100s of stars in a region of less than a parsec in diameter. The newly born stars, still embedded </w:t>
      </w:r>
      <w:r w:rsidR="00026E58">
        <w:t xml:space="preserve">within their natal gas, now affect their environment gravitationally and radiatively potentially promoting or halting future star formation in the region. </w:t>
      </w:r>
    </w:p>
    <w:p w14:paraId="28EC1D5C" w14:textId="77777777" w:rsidR="002E666A" w:rsidRDefault="002E666A"/>
    <w:p w14:paraId="7AA15990" w14:textId="77777777" w:rsidR="00026E58" w:rsidRDefault="002E666A">
      <w:proofErr w:type="spellStart"/>
      <w:r>
        <w:t>Heirarchal</w:t>
      </w:r>
      <w:proofErr w:type="spellEnd"/>
      <w:r>
        <w:t xml:space="preserve"> star formation is a significantly complicated Multiphysics process extending over millions of years and throughout spatial scales of many parsecs down to fractions of an AU. </w:t>
      </w:r>
      <w:r w:rsidR="00026E58">
        <w:t xml:space="preserve">Observational techniques of star birthing regions are held back by </w:t>
      </w:r>
      <w:proofErr w:type="spellStart"/>
      <w:r w:rsidR="00026E58">
        <w:t>limitiations</w:t>
      </w:r>
      <w:proofErr w:type="spellEnd"/>
      <w:r w:rsidR="00026E58">
        <w:t xml:space="preserve"> caused by timescales, spatial resolution, and light extinction: the hiding of important dynamical and energetic features within the early moments of star formation. </w:t>
      </w:r>
    </w:p>
    <w:p w14:paraId="66AD630A" w14:textId="77777777" w:rsidR="00026E58" w:rsidRDefault="00026E58"/>
    <w:p w14:paraId="7DC022D1" w14:textId="4F04A6F5" w:rsidR="00435BCC" w:rsidRDefault="00026E58">
      <w:r>
        <w:t xml:space="preserve">This naturally represents an ideal system to employ computer simulations and utilize the power of modern supercomputing, multiprocessing capabilities. My research utilizes such a star formation simulation software known as </w:t>
      </w:r>
      <w:r>
        <w:rPr>
          <w:i/>
          <w:iCs/>
        </w:rPr>
        <w:t>Torch</w:t>
      </w:r>
      <w:r>
        <w:t xml:space="preserve"> (Wall+19). </w:t>
      </w:r>
      <w:r>
        <w:rPr>
          <w:i/>
          <w:iCs/>
        </w:rPr>
        <w:t>Torch</w:t>
      </w:r>
      <w:r>
        <w:t xml:space="preserve"> is</w:t>
      </w:r>
      <w:r w:rsidR="00D918F9">
        <w:t xml:space="preserve"> an AMR mesh </w:t>
      </w:r>
      <w:proofErr w:type="spellStart"/>
      <w:r w:rsidR="00D918F9">
        <w:t>eulerian</w:t>
      </w:r>
      <w:proofErr w:type="spellEnd"/>
      <w:r w:rsidR="00D918F9">
        <w:t xml:space="preserve"> grid code</w:t>
      </w:r>
      <w:r>
        <w:t xml:space="preserve"> significant due to it’s explicit functionality in bridging the software suites FLASH (magnetohydrodynamics) and AMUSE (N-body dynamics)</w:t>
      </w:r>
      <w:r w:rsidR="00D918F9">
        <w:t xml:space="preserve"> allowing for the placement of star particles sampled from the IMF into the natal gaseous environment, the modeling of gas-star and star-gas gravitational dynamics as well as stellar feedback evolving along with the individual stellar life cycle. Such a detailed modeling </w:t>
      </w:r>
      <w:r w:rsidR="006D2F55">
        <w:t>requires highly parallelized processing on powerful computing clusters the likes that TACC is able to offer</w:t>
      </w:r>
      <w:r w:rsidR="00FE22CB">
        <w:t xml:space="preserve">. </w:t>
      </w:r>
    </w:p>
    <w:p w14:paraId="0085E8BD" w14:textId="77777777" w:rsidR="00435BCC" w:rsidRDefault="00435BCC"/>
    <w:p w14:paraId="5DF06DEF" w14:textId="6F8BED52" w:rsidR="00435BCC" w:rsidRPr="00FE22CB" w:rsidRDefault="00FE22CB">
      <w:r>
        <w:rPr>
          <w:i/>
          <w:iCs/>
        </w:rPr>
        <w:t>Torch</w:t>
      </w:r>
      <w:r>
        <w:t xml:space="preserve"> is a novel method for star formation simulation and boasts high stability</w:t>
      </w:r>
      <w:r w:rsidR="00435BCC">
        <w:t xml:space="preserve">, portability, and </w:t>
      </w:r>
      <w:proofErr w:type="spellStart"/>
      <w:r w:rsidR="00435BCC">
        <w:t>is</w:t>
      </w:r>
      <w:proofErr w:type="spellEnd"/>
      <w:r w:rsidR="00435BCC">
        <w:t xml:space="preserve"> modular. EXPLAIN EACH OF THESE</w:t>
      </w:r>
    </w:p>
    <w:p w14:paraId="7981F858" w14:textId="0A213F55" w:rsidR="00F93BB8" w:rsidRDefault="00F93BB8"/>
    <w:p w14:paraId="388760FE" w14:textId="581EA58C" w:rsidR="00F93BB8" w:rsidRDefault="00435BCC">
      <w:r>
        <w:t>How much time does one simulation take? How will I use the 50k computer hours?</w:t>
      </w:r>
    </w:p>
    <w:p w14:paraId="2B094032" w14:textId="54E77154" w:rsidR="00435BCC" w:rsidRDefault="00435BCC">
      <w:r>
        <w:t>4 simulations taking ~10k hours each to complete</w:t>
      </w:r>
    </w:p>
    <w:p w14:paraId="4766EEA5" w14:textId="33868A20" w:rsidR="00435BCC" w:rsidRDefault="00435BCC">
      <w:r>
        <w:t>Remaining time to process data, creating image series (videos) from plot file output</w:t>
      </w:r>
      <w:r w:rsidR="00675441">
        <w:t xml:space="preserve"> using </w:t>
      </w:r>
      <w:proofErr w:type="spellStart"/>
      <w:r w:rsidR="00675441">
        <w:t>yt</w:t>
      </w:r>
      <w:proofErr w:type="spellEnd"/>
      <w:r w:rsidR="00675441">
        <w:t>-project</w:t>
      </w:r>
    </w:p>
    <w:p w14:paraId="4DF37FC0" w14:textId="64BA665C" w:rsidR="00435BCC" w:rsidRDefault="00435BCC">
      <w:r>
        <w:t xml:space="preserve">How much data space does a typical simulation run need? </w:t>
      </w:r>
      <w:r w:rsidR="00675441">
        <w:t xml:space="preserve">~200G, 50G to first star formation </w:t>
      </w:r>
    </w:p>
    <w:p w14:paraId="7E93766C" w14:textId="7A32F947" w:rsidR="00F93BB8" w:rsidRDefault="00F93BB8"/>
    <w:p w14:paraId="1092164D" w14:textId="4F6E450A" w:rsidR="00F93BB8" w:rsidRDefault="00F93BB8"/>
    <w:p w14:paraId="369DFD81" w14:textId="661301BF" w:rsidR="00675441" w:rsidRDefault="00F93BB8">
      <w:r>
        <w:t>Plan of research:</w:t>
      </w:r>
    </w:p>
    <w:p w14:paraId="5D6FD13D" w14:textId="43B55317" w:rsidR="00F93BB8" w:rsidRDefault="008E652D">
      <w:r>
        <w:t>Ultimately, I will create a set/series of controlled experiments by using the same dynamics and structure of the initial GMC</w:t>
      </w:r>
      <w:r w:rsidR="00697686">
        <w:t xml:space="preserve"> and</w:t>
      </w:r>
      <w:r>
        <w:t xml:space="preserve"> using </w:t>
      </w:r>
      <w:r w:rsidR="00697686">
        <w:t>consistent physics throughout each simulation (</w:t>
      </w:r>
      <w:r>
        <w:t>global heating, cooling, and photoionization rates</w:t>
      </w:r>
      <w:r w:rsidR="00697686">
        <w:t>)</w:t>
      </w:r>
      <w:r w:rsidR="0041271D">
        <w:t xml:space="preserve"> leaving the order in which stars are formed to be the main source of randomness in the simulation. I then will look for and explore any common patterns in star cluster structure, regions of formation, expulsion of natal gas, star formation efficiency</w:t>
      </w:r>
      <w:r>
        <w:t xml:space="preserve">. </w:t>
      </w:r>
      <w:r w:rsidR="00F203C8">
        <w:t xml:space="preserve">Since I have direct control over the star forming future of all Jeans unstable regions </w:t>
      </w:r>
      <w:r w:rsidR="00F203C8">
        <w:lastRenderedPageBreak/>
        <w:t xml:space="preserve">of </w:t>
      </w:r>
      <w:r w:rsidR="00F203C8">
        <w:t xml:space="preserve">gas, </w:t>
      </w:r>
      <w:r w:rsidR="0041271D">
        <w:t>I will investigate whether specific sequences of star forming events lead to patterns; notably I will compare/analyze the effects of early O-star formation</w:t>
      </w:r>
      <w:r w:rsidR="00F203C8">
        <w:t>.</w:t>
      </w:r>
    </w:p>
    <w:p w14:paraId="31A74439" w14:textId="78F1055C" w:rsidR="00F203C8" w:rsidRDefault="00F203C8"/>
    <w:p w14:paraId="5167A5A3" w14:textId="1006DB3E" w:rsidR="00F203C8" w:rsidRDefault="00F203C8">
      <w:r>
        <w:t xml:space="preserve">In addition, I would also like to explore the extent to which the GMC initial conditions (gas structure, energy budget, velocity field) affect star cluster formation, stellar and gas dynamics. Currently, the GMC initial conditions are simplified and not realistic (especially the GMC structure). It may be that simple initial conditions and complex alternatives result in very different or similar cluster formation and cluster/gas behavior. </w:t>
      </w:r>
      <w:r w:rsidR="00675441">
        <w:t>\</w:t>
      </w:r>
    </w:p>
    <w:p w14:paraId="721586B4" w14:textId="20A617CB" w:rsidR="00675441" w:rsidRDefault="00675441"/>
    <w:p w14:paraId="1EEB88AF" w14:textId="4CE7756B" w:rsidR="00325D2F" w:rsidRDefault="00325D2F"/>
    <w:p w14:paraId="66906D86" w14:textId="4DC69DD9" w:rsidR="00325D2F" w:rsidRDefault="00325D2F"/>
    <w:p w14:paraId="57A26473" w14:textId="0BF468B9" w:rsidR="00325D2F" w:rsidRDefault="00325D2F"/>
    <w:p w14:paraId="3A62259F" w14:textId="624A293D" w:rsidR="00325D2F" w:rsidRDefault="00325D2F"/>
    <w:p w14:paraId="521CF941" w14:textId="3C930243" w:rsidR="00325D2F" w:rsidRDefault="00325D2F"/>
    <w:p w14:paraId="6ECAA166" w14:textId="6E9EB6D2" w:rsidR="00325D2F" w:rsidRDefault="00325D2F"/>
    <w:p w14:paraId="59D87E5D" w14:textId="61749B29" w:rsidR="00325D2F" w:rsidRDefault="00325D2F"/>
    <w:p w14:paraId="51716AE1" w14:textId="071E24AA" w:rsidR="00325D2F" w:rsidRDefault="00325D2F"/>
    <w:p w14:paraId="2A7148F4" w14:textId="57087F26" w:rsidR="00325D2F" w:rsidRDefault="00325D2F"/>
    <w:p w14:paraId="7C02ABB8" w14:textId="0D82A6A9" w:rsidR="00325D2F" w:rsidRDefault="00325D2F"/>
    <w:p w14:paraId="68405BC3" w14:textId="080D34CA" w:rsidR="00325D2F" w:rsidRDefault="00325D2F"/>
    <w:p w14:paraId="7DAEE0E7" w14:textId="38F6EE9C" w:rsidR="00325D2F" w:rsidRDefault="00325D2F"/>
    <w:p w14:paraId="742CB7B3" w14:textId="729056D8" w:rsidR="00325D2F" w:rsidRDefault="00325D2F"/>
    <w:p w14:paraId="26609062" w14:textId="618FD970" w:rsidR="00325D2F" w:rsidRDefault="00325D2F"/>
    <w:p w14:paraId="669595B8" w14:textId="139DB399" w:rsidR="00325D2F" w:rsidRDefault="00325D2F"/>
    <w:p w14:paraId="23FFC2CF" w14:textId="25E14AF4" w:rsidR="00325D2F" w:rsidRDefault="00325D2F"/>
    <w:p w14:paraId="4F053E9E" w14:textId="17401449" w:rsidR="00325D2F" w:rsidRDefault="00325D2F"/>
    <w:p w14:paraId="1056E2AE" w14:textId="7042DC7D" w:rsidR="00325D2F" w:rsidRDefault="00325D2F"/>
    <w:p w14:paraId="501198DA" w14:textId="4E21BD55" w:rsidR="00325D2F" w:rsidRDefault="00325D2F"/>
    <w:p w14:paraId="7F69536C" w14:textId="06B24582" w:rsidR="00325D2F" w:rsidRDefault="00325D2F"/>
    <w:p w14:paraId="002135AB" w14:textId="15147F65" w:rsidR="00325D2F" w:rsidRDefault="00325D2F"/>
    <w:p w14:paraId="4E6807DB" w14:textId="08022D51" w:rsidR="00325D2F" w:rsidRDefault="00325D2F"/>
    <w:p w14:paraId="5691306D" w14:textId="1AFBA1B0" w:rsidR="00325D2F" w:rsidRDefault="00325D2F"/>
    <w:p w14:paraId="4276997B" w14:textId="5AEAD488" w:rsidR="00325D2F" w:rsidRDefault="00325D2F"/>
    <w:p w14:paraId="7DE83EDE" w14:textId="51C0C634" w:rsidR="00325D2F" w:rsidRDefault="00325D2F"/>
    <w:p w14:paraId="6B80A6F5" w14:textId="4191FEB0" w:rsidR="00325D2F" w:rsidRDefault="00325D2F"/>
    <w:p w14:paraId="18E47F2E" w14:textId="10EFC801" w:rsidR="00325D2F" w:rsidRDefault="00325D2F"/>
    <w:p w14:paraId="59D87BFE" w14:textId="6119B0DD" w:rsidR="00325D2F" w:rsidRDefault="00325D2F"/>
    <w:p w14:paraId="31A2F636" w14:textId="53CC4CFC" w:rsidR="00325D2F" w:rsidRDefault="00325D2F"/>
    <w:p w14:paraId="5FB23171" w14:textId="521FAA58" w:rsidR="00325D2F" w:rsidRDefault="00325D2F"/>
    <w:p w14:paraId="23D6DA32" w14:textId="047D7D0B" w:rsidR="00325D2F" w:rsidRDefault="00325D2F"/>
    <w:p w14:paraId="5D32D068" w14:textId="01721594" w:rsidR="00325D2F" w:rsidRDefault="00325D2F"/>
    <w:p w14:paraId="10B2828B" w14:textId="77777777" w:rsidR="00325D2F" w:rsidRDefault="00325D2F"/>
    <w:p w14:paraId="5930FB6E" w14:textId="472A87DF" w:rsidR="00675441" w:rsidRDefault="00675441"/>
    <w:p w14:paraId="45AB58D8" w14:textId="65307DAE" w:rsidR="00675441" w:rsidRPr="00325D2F" w:rsidRDefault="00675441" w:rsidP="00325D2F">
      <w:pPr>
        <w:ind w:firstLine="720"/>
        <w:rPr>
          <w:rFonts w:ascii="Times New Roman" w:hAnsi="Times New Roman" w:cs="Times New Roman"/>
        </w:rPr>
      </w:pPr>
      <w:r w:rsidRPr="00325D2F">
        <w:rPr>
          <w:rFonts w:ascii="Times New Roman" w:hAnsi="Times New Roman" w:cs="Times New Roman"/>
        </w:rPr>
        <w:lastRenderedPageBreak/>
        <w:t xml:space="preserve">Torch provides a stable, portable, and modular baseline to build star formation simulations with initial conditions and physics that are easily controllable by the user. </w:t>
      </w:r>
      <w:r w:rsidRPr="00325D2F">
        <w:rPr>
          <w:rFonts w:ascii="Times New Roman" w:hAnsi="Times New Roman" w:cs="Times New Roman"/>
          <w:i/>
          <w:iCs/>
        </w:rPr>
        <w:t>Torch’s</w:t>
      </w:r>
      <w:r w:rsidRPr="00325D2F">
        <w:rPr>
          <w:rFonts w:ascii="Times New Roman" w:hAnsi="Times New Roman" w:cs="Times New Roman"/>
        </w:rPr>
        <w:t xml:space="preserve"> method of bridging the AMR </w:t>
      </w:r>
      <w:r w:rsidR="00A22A14" w:rsidRPr="00325D2F">
        <w:rPr>
          <w:rFonts w:ascii="Times New Roman" w:hAnsi="Times New Roman" w:cs="Times New Roman"/>
        </w:rPr>
        <w:t>E</w:t>
      </w:r>
      <w:r w:rsidRPr="00325D2F">
        <w:rPr>
          <w:rFonts w:ascii="Times New Roman" w:hAnsi="Times New Roman" w:cs="Times New Roman"/>
        </w:rPr>
        <w:t xml:space="preserve">ulerian grid code FLASH with the n-body dynamics software engine AMUSE provides a </w:t>
      </w:r>
      <w:r w:rsidR="000C3B9A" w:rsidRPr="00325D2F">
        <w:rPr>
          <w:rFonts w:ascii="Times New Roman" w:hAnsi="Times New Roman" w:cs="Times New Roman"/>
        </w:rPr>
        <w:t>novel</w:t>
      </w:r>
      <w:r w:rsidRPr="00325D2F">
        <w:rPr>
          <w:rFonts w:ascii="Times New Roman" w:hAnsi="Times New Roman" w:cs="Times New Roman"/>
        </w:rPr>
        <w:t xml:space="preserve"> </w:t>
      </w:r>
      <w:r w:rsidR="000C3B9A" w:rsidRPr="00325D2F">
        <w:rPr>
          <w:rFonts w:ascii="Times New Roman" w:hAnsi="Times New Roman" w:cs="Times New Roman"/>
        </w:rPr>
        <w:t>computational</w:t>
      </w:r>
      <w:r w:rsidRPr="00325D2F">
        <w:rPr>
          <w:rFonts w:ascii="Times New Roman" w:hAnsi="Times New Roman" w:cs="Times New Roman"/>
        </w:rPr>
        <w:t xml:space="preserve"> structure on which the feedback and dynamical effects of </w:t>
      </w:r>
      <w:r w:rsidR="00A22A14" w:rsidRPr="00325D2F">
        <w:rPr>
          <w:rFonts w:ascii="Times New Roman" w:hAnsi="Times New Roman" w:cs="Times New Roman"/>
        </w:rPr>
        <w:t>individual</w:t>
      </w:r>
      <w:r w:rsidRPr="00325D2F">
        <w:rPr>
          <w:rFonts w:ascii="Times New Roman" w:hAnsi="Times New Roman" w:cs="Times New Roman"/>
        </w:rPr>
        <w:t xml:space="preserve"> stars can be followed</w:t>
      </w:r>
      <w:r w:rsidR="00012A44" w:rsidRPr="00325D2F">
        <w:rPr>
          <w:rFonts w:ascii="Times New Roman" w:hAnsi="Times New Roman" w:cs="Times New Roman"/>
        </w:rPr>
        <w:t>. This uniquely detailed and controlled modeling of the physical processes that govern star cluster formation will allow me to explore the specific dynamic and energetic effects of early massive O-star formation.</w:t>
      </w:r>
      <w:r w:rsidR="00A22A14" w:rsidRPr="00325D2F">
        <w:rPr>
          <w:rFonts w:ascii="Times New Roman" w:hAnsi="Times New Roman" w:cs="Times New Roman"/>
        </w:rPr>
        <w:t xml:space="preserve"> The main </w:t>
      </w:r>
      <w:r w:rsidR="00A22A14" w:rsidRPr="00325D2F">
        <w:rPr>
          <w:rFonts w:ascii="Times New Roman" w:hAnsi="Times New Roman" w:cs="Times New Roman"/>
          <w:i/>
          <w:iCs/>
        </w:rPr>
        <w:t xml:space="preserve">Torch </w:t>
      </w:r>
      <w:r w:rsidR="00A22A14" w:rsidRPr="00325D2F">
        <w:rPr>
          <w:rFonts w:ascii="Times New Roman" w:hAnsi="Times New Roman" w:cs="Times New Roman"/>
        </w:rPr>
        <w:t>functionality is no longer in development, and such simulations are possible right now given enough computing power and time.</w:t>
      </w:r>
      <w:r w:rsidR="00012A44" w:rsidRPr="00325D2F">
        <w:rPr>
          <w:rFonts w:ascii="Times New Roman" w:hAnsi="Times New Roman" w:cs="Times New Roman"/>
        </w:rPr>
        <w:t xml:space="preserve"> </w:t>
      </w:r>
    </w:p>
    <w:p w14:paraId="10527825" w14:textId="263494A5" w:rsidR="002466BC" w:rsidRPr="00325D2F" w:rsidRDefault="002466BC" w:rsidP="00325D2F">
      <w:pPr>
        <w:ind w:firstLine="720"/>
        <w:rPr>
          <w:rFonts w:ascii="Times New Roman" w:hAnsi="Times New Roman" w:cs="Times New Roman"/>
        </w:rPr>
      </w:pPr>
      <w:r w:rsidRPr="00325D2F">
        <w:rPr>
          <w:rFonts w:ascii="Times New Roman" w:hAnsi="Times New Roman" w:cs="Times New Roman"/>
        </w:rPr>
        <w:t>Explain that simply beginning a simulation is a big deal (does not need to process to “completion”) as the checkpoint data files allows for a simulation restart on any supercomputing cluster.</w:t>
      </w:r>
    </w:p>
    <w:p w14:paraId="1B6A9271" w14:textId="5CF97920" w:rsidR="007E0963" w:rsidRDefault="00325D2F">
      <w:pPr>
        <w:rPr>
          <w:rFonts w:ascii="Times New Roman" w:hAnsi="Times New Roman" w:cs="Times New Roman"/>
        </w:rPr>
      </w:pPr>
      <w:r>
        <w:rPr>
          <w:rFonts w:ascii="Times New Roman" w:hAnsi="Times New Roman" w:cs="Times New Roman"/>
        </w:rPr>
        <w:tab/>
        <w:t>Explain the</w:t>
      </w:r>
      <w:r w:rsidR="007E0963">
        <w:rPr>
          <w:rFonts w:ascii="Times New Roman" w:hAnsi="Times New Roman" w:cs="Times New Roman"/>
        </w:rPr>
        <w:t xml:space="preserve"> series of controlled experiments:</w:t>
      </w:r>
      <w:r>
        <w:rPr>
          <w:rFonts w:ascii="Times New Roman" w:hAnsi="Times New Roman" w:cs="Times New Roman"/>
        </w:rPr>
        <w:t xml:space="preserve"> 4 simulations I would like to run and how I would manipulate them to explore O-star formation timing.</w:t>
      </w:r>
      <w:r w:rsidR="007E0963">
        <w:rPr>
          <w:rFonts w:ascii="Times New Roman" w:hAnsi="Times New Roman" w:cs="Times New Roman"/>
        </w:rPr>
        <w:t xml:space="preserve"> Are there any patterns that form? Can start to answer whether observed patters are entirely stochastic or are driven by specific events such as massive star feedback. What patters does massive star feedback consistently lead to? Simulations: early feedback, late or no feedback. Test each with a different random initial velocity field.</w:t>
      </w:r>
    </w:p>
    <w:p w14:paraId="20BCE97D" w14:textId="77777777" w:rsidR="00325D2F" w:rsidRPr="00325D2F" w:rsidRDefault="00325D2F">
      <w:pPr>
        <w:rPr>
          <w:rFonts w:ascii="Times New Roman" w:hAnsi="Times New Roman" w:cs="Times New Roman"/>
        </w:rPr>
      </w:pPr>
    </w:p>
    <w:p w14:paraId="6C88ED0F" w14:textId="50FCED60" w:rsidR="009F6830" w:rsidRDefault="009F6830" w:rsidP="00325D2F">
      <w:pPr>
        <w:ind w:firstLine="720"/>
        <w:rPr>
          <w:rFonts w:ascii="Times New Roman" w:hAnsi="Times New Roman" w:cs="Times New Roman"/>
        </w:rPr>
      </w:pPr>
      <w:r w:rsidRPr="00325D2F">
        <w:rPr>
          <w:rFonts w:ascii="Times New Roman" w:hAnsi="Times New Roman" w:cs="Times New Roman"/>
        </w:rPr>
        <w:t xml:space="preserve">A typical simulation will begin forming stars at </w:t>
      </w:r>
      <w:r w:rsidR="002466BC" w:rsidRPr="00325D2F">
        <w:rPr>
          <w:rFonts w:ascii="Times New Roman" w:hAnsi="Times New Roman" w:cs="Times New Roman"/>
        </w:rPr>
        <w:t xml:space="preserve">600-1000 hours of computation time, using 25-40 processors. The data output at this point averages 20 Gigabytes per simulation, and if pushed for another 4000 hours will typically approach 200G with ~150 stars forming. As such, the majority of TACC’s allotted 50k computational hours will be devoted towards processing the four simulations, 10k computer hours each. The remaining computation time will be devoted to the data reduction and analysis of each simulation. Using the </w:t>
      </w:r>
      <w:proofErr w:type="spellStart"/>
      <w:r w:rsidR="002466BC" w:rsidRPr="00325D2F">
        <w:rPr>
          <w:rFonts w:ascii="Times New Roman" w:hAnsi="Times New Roman" w:cs="Times New Roman"/>
        </w:rPr>
        <w:t>yt</w:t>
      </w:r>
      <w:proofErr w:type="spellEnd"/>
      <w:r w:rsidR="002466BC" w:rsidRPr="00325D2F">
        <w:rPr>
          <w:rFonts w:ascii="Times New Roman" w:hAnsi="Times New Roman" w:cs="Times New Roman"/>
        </w:rPr>
        <w:t xml:space="preserve">-project python package, the physical data within </w:t>
      </w:r>
      <w:r w:rsidR="002466BC" w:rsidRPr="00325D2F">
        <w:rPr>
          <w:rFonts w:ascii="Times New Roman" w:hAnsi="Times New Roman" w:cs="Times New Roman"/>
          <w:i/>
          <w:iCs/>
        </w:rPr>
        <w:t>Torch’s</w:t>
      </w:r>
      <w:r w:rsidR="002466BC" w:rsidRPr="00325D2F">
        <w:rPr>
          <w:rFonts w:ascii="Times New Roman" w:hAnsi="Times New Roman" w:cs="Times New Roman"/>
        </w:rPr>
        <w:t xml:space="preserve"> output files may be processed and converted into visual representations of the star forming regions where the </w:t>
      </w:r>
      <w:r w:rsidR="00F07C95" w:rsidRPr="00325D2F">
        <w:rPr>
          <w:rFonts w:ascii="Times New Roman" w:hAnsi="Times New Roman" w:cs="Times New Roman"/>
        </w:rPr>
        <w:t xml:space="preserve">dynamics and energy budget of the molecular gas as well as the dynamics and feedback of the individual stars can be examined. Such images/movies are critical to understanding the accuracy of the simulations as simple visual comparisons to observational data is a powerful tool. Of course, more detailed </w:t>
      </w:r>
      <w:r w:rsidR="00325D2F" w:rsidRPr="00325D2F">
        <w:rPr>
          <w:rFonts w:ascii="Times New Roman" w:hAnsi="Times New Roman" w:cs="Times New Roman"/>
        </w:rPr>
        <w:t>determinations</w:t>
      </w:r>
      <w:r w:rsidR="00F07C95" w:rsidRPr="00325D2F">
        <w:rPr>
          <w:rFonts w:ascii="Times New Roman" w:hAnsi="Times New Roman" w:cs="Times New Roman"/>
        </w:rPr>
        <w:t xml:space="preserve"> of accuracy are necessary:</w:t>
      </w:r>
    </w:p>
    <w:p w14:paraId="122B4DA0" w14:textId="7D364C3D" w:rsidR="00EE7608" w:rsidRPr="00D446DA" w:rsidRDefault="00D446DA" w:rsidP="00325D2F">
      <w:pPr>
        <w:ind w:firstLine="720"/>
        <w:rPr>
          <w:rFonts w:ascii="Times New Roman" w:hAnsi="Times New Roman" w:cs="Times New Roman"/>
        </w:rPr>
      </w:pPr>
      <w:r>
        <w:rPr>
          <w:rFonts w:ascii="Times New Roman" w:hAnsi="Times New Roman" w:cs="Times New Roman"/>
        </w:rPr>
        <w:t>I have written some rudimentary versions of</w:t>
      </w:r>
      <w:r w:rsidR="00EE7608">
        <w:rPr>
          <w:rFonts w:ascii="Times New Roman" w:hAnsi="Times New Roman" w:cs="Times New Roman"/>
        </w:rPr>
        <w:t xml:space="preserve"> </w:t>
      </w:r>
      <w:r w:rsidRPr="00D446DA">
        <w:rPr>
          <w:rFonts w:ascii="Times New Roman" w:hAnsi="Times New Roman" w:cs="Times New Roman"/>
          <w:i/>
          <w:iCs/>
        </w:rPr>
        <w:t>Torch</w:t>
      </w:r>
      <w:r>
        <w:rPr>
          <w:rFonts w:ascii="Times New Roman" w:hAnsi="Times New Roman" w:cs="Times New Roman"/>
          <w:i/>
          <w:iCs/>
        </w:rPr>
        <w:t xml:space="preserve"> </w:t>
      </w:r>
      <w:r w:rsidR="00EE7608" w:rsidRPr="00D446DA">
        <w:rPr>
          <w:rFonts w:ascii="Times New Roman" w:hAnsi="Times New Roman" w:cs="Times New Roman"/>
        </w:rPr>
        <w:t>image</w:t>
      </w:r>
      <w:r w:rsidR="00EE7608">
        <w:rPr>
          <w:rFonts w:ascii="Times New Roman" w:hAnsi="Times New Roman" w:cs="Times New Roman"/>
        </w:rPr>
        <w:t xml:space="preserve"> processing and data analysis </w:t>
      </w:r>
      <w:r>
        <w:rPr>
          <w:rFonts w:ascii="Times New Roman" w:hAnsi="Times New Roman" w:cs="Times New Roman"/>
        </w:rPr>
        <w:t xml:space="preserve">algorithms and have generalized and parallelized them such that any set of </w:t>
      </w:r>
      <w:r>
        <w:rPr>
          <w:rFonts w:ascii="Times New Roman" w:hAnsi="Times New Roman" w:cs="Times New Roman"/>
          <w:i/>
          <w:iCs/>
        </w:rPr>
        <w:t>Torch</w:t>
      </w:r>
      <w:r>
        <w:rPr>
          <w:rFonts w:ascii="Times New Roman" w:hAnsi="Times New Roman" w:cs="Times New Roman"/>
        </w:rPr>
        <w:t xml:space="preserve"> data files can be processed across any number of processors. Further optimization and development on this front is necessary.</w:t>
      </w:r>
      <w:bookmarkStart w:id="0" w:name="_GoBack"/>
      <w:bookmarkEnd w:id="0"/>
    </w:p>
    <w:sectPr w:rsidR="00EE7608" w:rsidRPr="00D446DA" w:rsidSect="00C34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0B"/>
    <w:rsid w:val="00012A44"/>
    <w:rsid w:val="00026E58"/>
    <w:rsid w:val="000C3B9A"/>
    <w:rsid w:val="002466BC"/>
    <w:rsid w:val="002E666A"/>
    <w:rsid w:val="00325D2F"/>
    <w:rsid w:val="00374EF8"/>
    <w:rsid w:val="0041271D"/>
    <w:rsid w:val="00435BCC"/>
    <w:rsid w:val="004D26CD"/>
    <w:rsid w:val="00563A91"/>
    <w:rsid w:val="00675441"/>
    <w:rsid w:val="00697686"/>
    <w:rsid w:val="006D2F55"/>
    <w:rsid w:val="007253EF"/>
    <w:rsid w:val="007361E4"/>
    <w:rsid w:val="007A000B"/>
    <w:rsid w:val="007E0963"/>
    <w:rsid w:val="008738E3"/>
    <w:rsid w:val="008E652D"/>
    <w:rsid w:val="009F6830"/>
    <w:rsid w:val="00A06EA3"/>
    <w:rsid w:val="00A22A14"/>
    <w:rsid w:val="00C344A8"/>
    <w:rsid w:val="00D446DA"/>
    <w:rsid w:val="00D918F9"/>
    <w:rsid w:val="00E15072"/>
    <w:rsid w:val="00EE7608"/>
    <w:rsid w:val="00F06895"/>
    <w:rsid w:val="00F07C95"/>
    <w:rsid w:val="00F203C8"/>
    <w:rsid w:val="00F635DE"/>
    <w:rsid w:val="00F93BB8"/>
    <w:rsid w:val="00FE2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8D7330"/>
  <w14:defaultImageDpi w14:val="32767"/>
  <w15:chartTrackingRefBased/>
  <w15:docId w15:val="{7D15502A-2DF5-7B41-A1D5-9BB42001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4</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Lewis,Sean</dc:creator>
  <cp:keywords/>
  <dc:description/>
  <cp:lastModifiedBy>Lewis,Sean</cp:lastModifiedBy>
  <cp:revision>9</cp:revision>
  <dcterms:created xsi:type="dcterms:W3CDTF">2020-01-29T15:01:00Z</dcterms:created>
  <dcterms:modified xsi:type="dcterms:W3CDTF">2020-02-03T19:49:00Z</dcterms:modified>
</cp:coreProperties>
</file>