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Sean C. Lehman  (812)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21DC566D" w:rsidR="00CA17F3" w:rsidRPr="00815BDA" w:rsidRDefault="00CA17F3">
      <w:pPr>
        <w:pStyle w:val="Heading1"/>
        <w:jc w:val="left"/>
        <w:rPr>
          <w:rFonts w:ascii="Arial" w:hAnsi="Arial" w:cs="Arial"/>
        </w:rPr>
      </w:pPr>
      <w:r w:rsidRPr="00815BDA">
        <w:rPr>
          <w:rFonts w:ascii="Arial" w:hAnsi="Arial" w:cs="Arial"/>
        </w:rPr>
        <w:t xml:space="preserve">E-mail:   </w:t>
      </w:r>
      <w:r w:rsidR="00B15094">
        <w:rPr>
          <w:rFonts w:ascii="Arial" w:hAnsi="Arial" w:cs="Arial"/>
        </w:rPr>
        <w:t>seanclehman@gmail.com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Graduate of ElevenFifty Academy in the Microsoft .NET Framework Track</w:t>
      </w:r>
    </w:p>
    <w:p w14:paraId="4F7AF632" w14:textId="7D198962"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w:t>
      </w:r>
      <w:r w:rsidR="002526B8">
        <w:rPr>
          <w:rFonts w:ascii="Arial" w:hAnsi="Arial" w:cs="Arial"/>
          <w:sz w:val="22"/>
          <w:szCs w:val="22"/>
        </w:rPr>
        <w:t>ing Visual Studio to create ASP</w:t>
      </w:r>
      <w:bookmarkStart w:id="0" w:name="_GoBack"/>
      <w:bookmarkEnd w:id="0"/>
      <w:r w:rsidRPr="00815BDA">
        <w:rPr>
          <w:rFonts w:ascii="Arial" w:hAnsi="Arial" w:cs="Arial"/>
          <w:sz w:val="22"/>
          <w:szCs w:val="22"/>
        </w:rPr>
        <w:t>.NET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lock Repair,</w:t>
      </w:r>
      <w:r w:rsidR="00CA17F3" w:rsidRPr="00815BDA">
        <w:rPr>
          <w:rFonts w:ascii="Arial" w:hAnsi="Arial" w:cs="Arial"/>
          <w:b/>
        </w:rPr>
        <w:t xml:space="preserve">  Batesville,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r w:rsidRPr="00815BDA">
        <w:rPr>
          <w:rFonts w:ascii="Arial" w:hAnsi="Arial" w:cs="Arial"/>
          <w:b/>
          <w:smallCaps/>
        </w:rPr>
        <w:t>InterSystems,</w:t>
      </w:r>
      <w:r w:rsidRPr="00815BDA">
        <w:rPr>
          <w:rFonts w:ascii="Arial" w:hAnsi="Arial" w:cs="Arial"/>
          <w:b/>
        </w:rPr>
        <w:t xml:space="preserve">  Omaha,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Bulkweighers,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IL </w:t>
      </w:r>
      <w:r w:rsidR="000D64BF" w:rsidRPr="00815BDA">
        <w:rPr>
          <w:rFonts w:ascii="Arial" w:hAnsi="Arial" w:cs="Arial"/>
          <w:b/>
        </w:rPr>
        <w:t xml:space="preserve"> Application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r w:rsidRPr="00815BDA">
        <w:rPr>
          <w:rFonts w:ascii="Arial" w:hAnsi="Arial" w:cs="Arial"/>
          <w:b/>
          <w:smallCaps/>
        </w:rPr>
        <w:t>Krauter Storage Systems, Inc.,</w:t>
      </w:r>
      <w:r w:rsidRPr="00815BDA">
        <w:rPr>
          <w:rFonts w:ascii="Arial" w:hAnsi="Arial" w:cs="Arial"/>
          <w:b/>
        </w:rPr>
        <w:t xml:space="preserve"> Indi</w:t>
      </w:r>
      <w:r w:rsidR="00EC3596" w:rsidRPr="00815BDA">
        <w:rPr>
          <w:rFonts w:ascii="Arial" w:hAnsi="Arial" w:cs="Arial"/>
          <w:b/>
        </w:rPr>
        <w:t xml:space="preserve">anapolis, IN  </w:t>
      </w:r>
      <w:r w:rsidR="00635877">
        <w:rPr>
          <w:rFonts w:ascii="Arial" w:hAnsi="Arial" w:cs="Arial"/>
          <w:b/>
        </w:rPr>
        <w:t>Sales</w:t>
      </w:r>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Engineer</w:t>
      </w:r>
      <w:r w:rsidRPr="00815BDA">
        <w:rPr>
          <w:rFonts w:ascii="Arial" w:hAnsi="Arial" w:cs="Arial"/>
          <w:b/>
        </w:rPr>
        <w:t xml:space="preserve">  1994-1997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r w:rsidRPr="00815BDA">
        <w:rPr>
          <w:rFonts w:ascii="Arial" w:hAnsi="Arial" w:cs="Arial"/>
          <w:b/>
        </w:rPr>
        <w:t>ElevenFifty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16A50424"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r w:rsidR="00B15094">
        <w:rPr>
          <w:rFonts w:ascii="Arial" w:hAnsi="Arial" w:cs="Arial"/>
        </w:rPr>
        <w:t>, AS Degree, Mechanical Engineering Technology</w:t>
      </w:r>
    </w:p>
    <w:p w14:paraId="392492F6" w14:textId="77777777" w:rsidR="009E5E2C" w:rsidRPr="00815BDA" w:rsidRDefault="009E5E2C" w:rsidP="009E5E2C">
      <w:pPr>
        <w:rPr>
          <w:rFonts w:ascii="Arial" w:hAnsi="Arial" w:cs="Arial"/>
        </w:rPr>
      </w:pPr>
    </w:p>
    <w:p w14:paraId="7A40D955" w14:textId="09A16C83"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00B15094">
        <w:rPr>
          <w:rFonts w:ascii="Arial" w:hAnsi="Arial" w:cs="Arial"/>
        </w:rPr>
        <w:t>Clock R</w:t>
      </w:r>
      <w:r w:rsidRPr="00815BDA">
        <w:rPr>
          <w:rFonts w:ascii="Arial" w:hAnsi="Arial" w:cs="Arial"/>
        </w:rPr>
        <w:t>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5A38E" w14:textId="77777777" w:rsidR="00B64FEC" w:rsidRDefault="00B64FEC">
      <w:r>
        <w:separator/>
      </w:r>
    </w:p>
  </w:endnote>
  <w:endnote w:type="continuationSeparator" w:id="0">
    <w:p w14:paraId="1E12EF91" w14:textId="77777777" w:rsidR="00B64FEC" w:rsidRDefault="00B64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96AC5" w14:textId="77777777" w:rsidR="00B64FEC" w:rsidRDefault="00B64FEC">
      <w:r>
        <w:separator/>
      </w:r>
    </w:p>
  </w:footnote>
  <w:footnote w:type="continuationSeparator" w:id="0">
    <w:p w14:paraId="215F26A3" w14:textId="77777777" w:rsidR="00B64FEC" w:rsidRDefault="00B64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2A7C10A8"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526B8">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2526B8"/>
    <w:rsid w:val="00255D2D"/>
    <w:rsid w:val="00273962"/>
    <w:rsid w:val="003D33D7"/>
    <w:rsid w:val="0056350A"/>
    <w:rsid w:val="005A7E49"/>
    <w:rsid w:val="00635877"/>
    <w:rsid w:val="00716384"/>
    <w:rsid w:val="00764ECE"/>
    <w:rsid w:val="00815BDA"/>
    <w:rsid w:val="008224FA"/>
    <w:rsid w:val="0085092D"/>
    <w:rsid w:val="00976696"/>
    <w:rsid w:val="009E5E2C"/>
    <w:rsid w:val="00A23624"/>
    <w:rsid w:val="00A551B5"/>
    <w:rsid w:val="00B15094"/>
    <w:rsid w:val="00B64FEC"/>
    <w:rsid w:val="00BC27D5"/>
    <w:rsid w:val="00BD0F16"/>
    <w:rsid w:val="00BF6546"/>
    <w:rsid w:val="00CA17F3"/>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0A502-23D9-4D11-B81C-F67F4082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4</cp:revision>
  <cp:lastPrinted>2016-02-18T16:51:00Z</cp:lastPrinted>
  <dcterms:created xsi:type="dcterms:W3CDTF">2016-09-14T04:03:00Z</dcterms:created>
  <dcterms:modified xsi:type="dcterms:W3CDTF">2017-06-10T23:13:00Z</dcterms:modified>
</cp:coreProperties>
</file>