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- Marketing Analytics role focused on AWS, Python, conversational analytics, and agentic AI solutions. My background combines senior data engineering, AWS data platforms, Python automation, SQL, observability, forecasting, and practical RAG/agentic workflow development.</w:t>
      </w:r>
    </w:p>
    <w:p>
      <w:r>
        <w:rPr>
          <w:rFonts w:ascii="Arial" w:hAnsi="Arial"/>
          <w:sz w:val="22"/>
        </w:rPr>
        <w:t>At Citi, I built Python-based ETL and analytics pipelines that ingested telemetry from thousands of endpoints, standardized data for reporting and forecasting, and supported production decision-making in a regulated banking environment. I also worked with AWS-oriented data platform patterns including S3 landing zones, Glue ETL, Redshift workloads, and reliable reporting datasets, with strong attention to data quality, documentation, monitoring, and operational support.</w:t>
      </w:r>
    </w:p>
    <w:p>
      <w:r>
        <w:rPr>
          <w:rFonts w:ascii="Arial" w:hAnsi="Arial"/>
          <w:sz w:val="22"/>
        </w:rPr>
        <w:t>The agentic AI portion of this role is especially relevant to my recent work. I built an AI-powered job search pipeline using Python, LLM APIs, FAISS, sentence-transformers, RAG-style retrieval, structured JSON artifacts, quality gates, and multi-step automation workflows. While I would be careful not to overstate deep production ownership of every framework listed, I bring hands-on practical experience designing AI-assisted data workflows that combine retrieval, reasoning, orchestration, and reliable business-facing output.</w:t>
      </w:r>
    </w:p>
    <w:p>
      <w:r>
        <w:rPr>
          <w:rFonts w:ascii="Arial" w:hAnsi="Arial"/>
          <w:sz w:val="22"/>
        </w:rPr>
        <w:t>I can contribute strongest where AWS data engineering meets applied AI: building secure data pipelines, integrating structured and unstructured data, supporting Bedrock/RAG-style use cases, improving observability and lineage, and translating business needs into dependable analytics automation. My experience in financial services production environments also gives me a strong operating mindset around reliability, controls, documentation, and stakeholder trust.</w:t>
      </w:r>
    </w:p>
    <w:p>
      <w:r>
        <w:rPr>
          <w:rFonts w:ascii="Arial" w:hAnsi="Arial"/>
          <w:sz w:val="22"/>
        </w:rPr>
        <w:t>I would welcome the opportunity to help build secure, scalable AWS data and conversational analytics solutions that make data easier for business users to access and trust.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