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Python, SQL, ETL &amp; AI Data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and deep hands-on strength in Python, SQL, ETL/ELT pipelines, data quality, and analytics-ready dataset preparation. Experienced building reliable data pipelines, transforming structured and semi-structured data, validating outputs, and supporting AI/ML-adjacent workflows through clean, trusted data. Strong fit for remote data engineering roles that require practical Python scripting, SQL, Pandas-based transformation, automation, documentation, and collaboration with analytics or research teams.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maintained automated Python/Pandas ETL pipelines ingesting P95 telemetry from 6,000+ endpoints, replacing manual data preparation processes with repeatable, validated workflows.</w:t>
      </w:r>
    </w:p>
    <w:p>
      <w:pPr>
        <w:pStyle w:val="ListBullet"/>
      </w:pPr>
      <w:r>
        <w:rPr>
          <w:rFonts w:ascii="Arial" w:hAnsi="Arial"/>
          <w:sz w:val="22"/>
        </w:rPr>
        <w:t>Designed Oracle data structures and reporting datasets for historical retention, capacity analysis, and executive decision support across enterprise infrastructure domains.</w:t>
      </w:r>
    </w:p>
    <w:p>
      <w:pPr>
        <w:pStyle w:val="ListBullet"/>
      </w:pPr>
      <w:r>
        <w:rPr>
          <w:rFonts w:ascii="Arial" w:hAnsi="Arial"/>
          <w:sz w:val="22"/>
        </w:rPr>
        <w:t>Built data quality and validation routines to cleanse, reconcile, and verify telemetry before downstream analytics, forecasting, and stakeholder reporting.</w:t>
      </w:r>
    </w:p>
    <w:p>
      <w:pPr>
        <w:pStyle w:val="ListBullet"/>
      </w:pPr>
      <w:r>
        <w:rPr>
          <w:rFonts w:ascii="Arial" w:hAnsi="Arial"/>
          <w:sz w:val="22"/>
        </w:rPr>
        <w:t>Developed ML-adjacent forecasting datasets using Python, Pandas, PySpark, Prophet, and scikit-learn to support capacity planning and bottleneck prediction.</w:t>
      </w:r>
    </w:p>
    <w:p>
      <w:pPr>
        <w:pStyle w:val="ListBullet"/>
      </w:pPr>
      <w:r>
        <w:rPr>
          <w:rFonts w:ascii="Arial" w:hAnsi="Arial"/>
          <w:sz w:val="22"/>
        </w:rPr>
        <w:t>Integrated multiple monitoring and operational data sources into unified reporting pipelines, improving consistency and trust in analytics outputs.</w:t>
      </w:r>
    </w:p>
    <w:p>
      <w:pPr>
        <w:pStyle w:val="ListBullet"/>
      </w:pPr>
      <w:r>
        <w:rPr>
          <w:rFonts w:ascii="Arial" w:hAnsi="Arial"/>
          <w:sz w:val="22"/>
        </w:rPr>
        <w:t>Created dashboards and visual analytics using Streamlit, matplotlib, seaborn, and plotly to make complex infrastructure datasets easier for stakeholders to explore and act 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data to identify performance patterns and optimization opportunities for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Prepared and analyzed structured telemetry datasets from Dynatrace AppMon and Gomez Synthetic Monitoring to support engineering recommendations.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tracing, improving the quality and completeness of operational data available for analysis.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 teams to translate monitoring data into practical findings, reports, and system improvement recommendations.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scripts to extract, transform, and package performance data for recurring reporting and operational analysis.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and SLA thresholds across large-scale APM environments, improving visibility into system behavior and data quality issues.</w:t>
      </w:r>
    </w:p>
    <w:p>
      <w:pPr>
        <w:pStyle w:val="ListBullet"/>
      </w:pPr>
      <w:r>
        <w:rPr>
          <w:rFonts w:ascii="Arial" w:hAnsi="Arial"/>
          <w:sz w:val="22"/>
        </w:rPr>
        <w:t>Provided technical documentation, runbooks, and training material adopted by internal and client engineering teams.</w:t>
      </w:r>
    </w:p>
    <w:p>
      <w:pPr>
        <w:pStyle w:val="ListBullet"/>
      </w:pPr>
      <w:r>
        <w:rPr>
          <w:rFonts w:ascii="Arial" w:hAnsi="Arial"/>
          <w:sz w:val="22"/>
        </w:rPr>
        <w:t>Worked directly with Java/WebLogic performance teams to analyze bottlenecks using telemetry, logs, SQL, and structured operational evidence.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Oracle RAC, emphasizing data integrity, performance, and reliable transition of large transactional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verify correctness across millions of records during phased migration.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and database access patterns using SQL, C++, OCCI, and Oracle technologies.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Perl, Korn Shell, Java, 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data and document pipeline that processes job postings, performs semantic duplicate detection, scores fit, generates structured JSON artifacts, and applies quality gates before rendering resume and cover outputs.</w:t>
        <w:br/>
        <w:t>The project uses Python automation, vector embeddings, LLM APIs, RAG-style retrieval, and structured data contracts to support repeatable decision-making and artifact generation.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RAG, JSON, Automation, Quality Gates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Developed a Python/PySpark forecasting and analytics workflow that transformed infrastructure telemetry into structured datasets for capacity modeling, executive dashboards, and bottleneck prediction.</w:t>
        <w:br/>
        <w:t>The project emphasized data quality, pipeline repeatability, analytical readiness, and practical ML enablement rather than research-only modeling.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Pandas, Prophet, scikit-learn, Streamlit, SQL,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and Bedrock concepts to organize raw data, transform it into analytics-ready structures, and support AI-assisted querying through a Text-to-SQL style workflow.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Bedrock, PySpark, Parquet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