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Remote Senior Data Engineer role with Motion Recruitment's media and advertising technology client. My background combines Python, SQL, ETL/ELT pipeline development, data modeling, AWS-oriented data platforms, and production analytics reliability for large enterprise environments.</w:t>
      </w:r>
    </w:p>
    <w:p>
      <w:r>
        <w:rPr>
          <w:rFonts w:ascii="Arial" w:hAnsi="Arial"/>
          <w:sz w:val="22"/>
        </w:rPr>
        <w:t>At Citi, I designed and supported Python-based data pipelines that ingested telemetry from more than 6,000 endpoints and transformed it into reporting-ready datasets for capacity, cost, utilization, and operational risk decisions. That work required strong SQL, schema design, data validation, performance troubleshooting, documentation, and stakeholder-facing analytics—the same foundation needed to build reliable data products for advertising, retail partnership, and business decision-making use cases.</w:t>
      </w:r>
    </w:p>
    <w:p>
      <w:r>
        <w:rPr>
          <w:rFonts w:ascii="Arial" w:hAnsi="Arial"/>
          <w:sz w:val="22"/>
        </w:rPr>
        <w:t>I have hands-on experience with AWS data platform patterns including S3, Glue, Athena-style query access, Redshift workloads, EC2/ECS execution, and CloudWatch concepts. I also bring deep experience in Oracle SQL, data migration, query optimization, production support, monitoring, and operational reporting. While Snowflake and BigQuery are newer areas I am actively strengthening, my background in SQL, warehouse design, Parquet/S3 patterns, Spark/PySpark, and cloud data architecture transfers directly to modern warehouse and lakehouse environments.</w:t>
      </w:r>
    </w:p>
    <w:p>
      <w:r>
        <w:rPr>
          <w:rFonts w:ascii="Arial" w:hAnsi="Arial"/>
          <w:sz w:val="22"/>
        </w:rPr>
        <w:t>This role's mix of pipeline development, cloud infrastructure, data quality, monitoring, mentorship, and cross-functional collaboration fits the way I work: practical engineering, reliable operations, and clear communication with product, analytics, architecture, and business stakeholders. I would bring a senior ownership mindset focused on scalable pipelines, trusted datasets, performance, and maintainable delivery.</w:t>
      </w:r>
    </w:p>
    <w:p>
      <w:r>
        <w:rPr>
          <w:rFonts w:ascii="Arial" w:hAnsi="Arial"/>
          <w:sz w:val="22"/>
        </w:rPr>
        <w:t>I would welcome the opportunity to contribute to a cloud data platform that supports analytics, reporting, and decision-making across the organization.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