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Principal Data Engineer | Financial Services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Principal-level Data Engineer with 20+ years of enterprise technology experience across financial services, data engineering, database architecture, production support, and performance engineering. Strong background designing Python/SQL ETL pipelines, data models, warehouse/lake patterns, validation frameworks, and operational reporting systems used by senior stakeholders. Experienced translating business objectives into secure, reliable data solutions with strong documentation, production ownership, incident troubleshooting, and mentoring habits. Current strengths include AWS Glue/S3/Athena/Redshift, PySpark, Oracle/SQL, Python automation, data quality, observability, and AI-assisted data workflow development.</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and operated Python/Pandas ETL pipelines ingesting P95 telemetry from 6,000+ endpoints, replacing manual processes with repeatable data ingestion, validation, storage, and reporting workflows.</w:t>
      </w:r>
    </w:p>
    <w:p>
      <w:pPr>
        <w:pStyle w:val="ListBullet"/>
      </w:pPr>
      <w:r>
        <w:rPr>
          <w:rFonts w:ascii="Arial" w:hAnsi="Arial"/>
          <w:sz w:val="22"/>
        </w:rPr>
        <w:t>Designed Oracle schema structures and historical retention models to support long-term capacity analytics, seasonal forecasting, executive reporting, and data-driven infrastructure planning.</w:t>
      </w:r>
    </w:p>
    <w:p>
      <w:pPr>
        <w:pStyle w:val="ListBullet"/>
      </w:pPr>
      <w:r>
        <w:rPr>
          <w:rFonts w:ascii="Arial" w:hAnsi="Arial"/>
          <w:sz w:val="22"/>
        </w:rPr>
        <w:t>Built a hybrid AWS/Oracle data platform using S3 landing zones, AWS Glue ETL, Athena/Redshift patterns, and Python automation to support scalable data processing and downstream analytics workloads.</w:t>
      </w:r>
    </w:p>
    <w:p>
      <w:pPr>
        <w:pStyle w:val="ListBullet"/>
      </w:pPr>
      <w:r>
        <w:rPr>
          <w:rFonts w:ascii="Arial" w:hAnsi="Arial"/>
          <w:sz w:val="22"/>
        </w:rPr>
        <w:t>Integrated monitoring and operational data from BMC TrueSight, CA Wily/APM, and AppDynamics into unified reporting datasets with data quality checks, reconciliation, and stakeholder-facing dashboards.</w:t>
      </w:r>
    </w:p>
    <w:p>
      <w:pPr>
        <w:pStyle w:val="ListBullet"/>
      </w:pPr>
      <w:r>
        <w:rPr>
          <w:rFonts w:ascii="Arial" w:hAnsi="Arial"/>
          <w:sz w:val="22"/>
        </w:rPr>
        <w:t>Supported production reliability through troubleshooting, performance analysis, incident response, runbook-style documentation, monitoring, and collaboration with infrastructure, application, and operations teams.</w:t>
      </w:r>
    </w:p>
    <w:p>
      <w:pPr>
        <w:pStyle w:val="ListBullet"/>
      </w:pPr>
      <w:r>
        <w:rPr>
          <w:rFonts w:ascii="Arial" w:hAnsi="Arial"/>
          <w:sz w:val="22"/>
        </w:rPr>
        <w:t>Containerized Python ETL jobs on AWS EC2/ECS patterns and contributed CI/CD-aware delivery practices, code review discipline, and operational readiness improvements for recurring data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customer-facing hospitality systems, producing performance datasets and analytics that supported engineering optimization decisions.</w:t>
      </w:r>
    </w:p>
    <w:p>
      <w:pPr>
        <w:pStyle w:val="ListBullet"/>
      </w:pPr>
      <w:r>
        <w:rPr>
          <w:rFonts w:ascii="Arial" w:hAnsi="Arial"/>
          <w:sz w:val="22"/>
        </w:rPr>
        <w:t>Led the FAST project by mining real-user and synthetic monitoring data to identify application performance patterns, bottlenecks, and business-impacting optimization opportunities.</w:t>
      </w:r>
    </w:p>
    <w:p>
      <w:pPr>
        <w:pStyle w:val="ListBullet"/>
      </w:pPr>
      <w:r>
        <w:rPr>
          <w:rFonts w:ascii="Arial" w:hAnsi="Arial"/>
          <w:sz w:val="22"/>
        </w:rPr>
        <w:t>Integrated HP Performance Center with Dynatrace to correlate load testing, APM traces, and operational telemetry for cleaner root-cause analysis and release validation.</w:t>
      </w:r>
    </w:p>
    <w:p>
      <w:pPr>
        <w:pStyle w:val="ListBullet"/>
      </w:pPr>
      <w:r>
        <w:rPr>
          <w:rFonts w:ascii="Arial" w:hAnsi="Arial"/>
          <w:sz w:val="22"/>
        </w:rPr>
        <w:t>Implemented End User Monitoring and transaction tracing across web and mobile experiences, improving observability and the quality of data available to engineering teams.</w:t>
      </w:r>
    </w:p>
    <w:p>
      <w:r>
        <w:rPr>
          <w:rFonts w:ascii="Arial" w:hAnsi="Arial"/>
          <w:b/>
          <w:sz w:val="22"/>
        </w:rPr>
        <w:t>SME for CA APM /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financial-services client, supporting enterprise-scale monitoring environments with thousands of agents and complex production data flows.</w:t>
      </w:r>
    </w:p>
    <w:p>
      <w:pPr>
        <w:pStyle w:val="ListBullet"/>
      </w:pPr>
      <w:r>
        <w:rPr>
          <w:rFonts w:ascii="Arial" w:hAnsi="Arial"/>
          <w:sz w:val="22"/>
        </w:rPr>
        <w:t>Built Perl and Korn Shell extraction scripts to automate performance reporting, reducing manual exports and improving repeatability of operational analytics.</w:t>
      </w:r>
    </w:p>
    <w:p>
      <w:pPr>
        <w:pStyle w:val="ListBullet"/>
      </w:pPr>
      <w:r>
        <w:rPr>
          <w:rFonts w:ascii="Arial" w:hAnsi="Arial"/>
          <w:sz w:val="22"/>
        </w:rPr>
        <w:t>Designed dashboards, alerts, SLA thresholds, management modules, and technical documentation adopted across client environments to improve reliability and support practices.</w:t>
      </w:r>
    </w:p>
    <w:p>
      <w:pPr>
        <w:pStyle w:val="ListBullet"/>
      </w:pPr>
      <w:r>
        <w:rPr>
          <w:rFonts w:ascii="Arial" w:hAnsi="Arial"/>
          <w:sz w:val="22"/>
        </w:rPr>
        <w:t>Partnered with J2EE/WebLogic, infrastructure, and business teams to diagnose performance bottlenecks and translate technical findings into actionable remediation paths.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architecture while preserving transaction integrity and production performance expectations.</w:t>
      </w:r>
    </w:p>
    <w:p>
      <w:pPr>
        <w:pStyle w:val="ListBullet"/>
      </w:pPr>
      <w:r>
        <w:rPr>
          <w:rFonts w:ascii="Arial" w:hAnsi="Arial"/>
          <w:sz w:val="22"/>
        </w:rPr>
        <w:t>Optimized C++/OCCI/OCI database access patterns and SQL execution paths, reducing hardware footprint while maintaining sub-second query latency for mission-critical workloads.</w:t>
      </w:r>
    </w:p>
    <w:p>
      <w:pPr>
        <w:pStyle w:val="ListBullet"/>
      </w:pPr>
      <w:r>
        <w:rPr>
          <w:rFonts w:ascii="Arial" w:hAnsi="Arial"/>
          <w:sz w:val="22"/>
        </w:rPr>
        <w:t>Built validation and test automation in C++ to verify migration correctness across large transaction datasets and support phased cutover confidence.</w:t>
      </w:r>
    </w:p>
    <w:p>
      <w:pPr>
        <w:pStyle w:val="ListBullet"/>
      </w:pPr>
      <w:r>
        <w:rPr>
          <w:rFonts w:ascii="Arial" w:hAnsi="Arial"/>
          <w:sz w:val="22"/>
        </w:rPr>
        <w:t>Documented schema conversion, data validation, and troubleshooting practices for engineering and support teams.</w:t>
      </w:r>
    </w:p>
    <w:p>
      <w:r>
        <w:rPr>
          <w:rFonts w:ascii="Arial" w:hAnsi="Arial"/>
          <w:b/>
          <w:sz w:val="22"/>
        </w:rPr>
        <w:t>Developer / Support Engineer at Corpus Inc. / Sprint AMDOCS Projects</w:t>
      </w:r>
      <w:r>
        <w:rPr>
          <w:rFonts w:ascii="Arial" w:hAnsi="Arial"/>
          <w:sz w:val="22"/>
        </w:rPr>
        <w:t xml:space="preserve"> (2001 – 2007)</w:t>
      </w:r>
    </w:p>
    <w:p>
      <w:pPr>
        <w:pStyle w:val="ListBullet"/>
      </w:pPr>
      <w:r>
        <w:rPr>
          <w:rFonts w:ascii="Arial" w:hAnsi="Arial"/>
          <w:sz w:val="22"/>
        </w:rPr>
        <w:t>Developed and supported high-availability billing, reporting, and integration components using C, C++, Pro*C, PL/SQL, SQL, Korn Shell, Perl, XML, and Oracle in telecom production environments.</w:t>
      </w:r>
    </w:p>
    <w:p>
      <w:pPr>
        <w:pStyle w:val="ListBullet"/>
      </w:pPr>
      <w:r>
        <w:rPr>
          <w:rFonts w:ascii="Arial" w:hAnsi="Arial"/>
          <w:sz w:val="22"/>
        </w:rPr>
        <w:t>Improved billing and reporting performance through SQL, PL/SQL, and C/C++ optimization, including memory reduction, throughput improvement, and database performance tuning.</w:t>
      </w:r>
    </w:p>
    <w:p>
      <w:pPr>
        <w:pStyle w:val="ListBullet"/>
      </w:pPr>
      <w:r>
        <w:rPr>
          <w:rFonts w:ascii="Arial" w:hAnsi="Arial"/>
          <w:sz w:val="22"/>
        </w:rPr>
        <w:t>Built and maintained interfaces, batch processes, and operational scripts across HPUX, SunOS, and Linux, supporting reliable data movement and production issue resolution.</w:t>
      </w:r>
    </w:p>
    <w:p>
      <w:pPr>
        <w:pStyle w:val="ListBullet"/>
      </w:pPr>
      <w:r>
        <w:rPr>
          <w:rFonts w:ascii="Arial" w:hAnsi="Arial"/>
          <w:sz w:val="22"/>
        </w:rPr>
        <w:t>Reverse-engineered undocumented APIs and produced technical documentation to support maintainability, onboarding, and integration work.</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C, C++, Java, Perl, Korn Shell, XML, JSON</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agentic data/application workflow that scores job postings, detects semantic duplicates, generates structured JSON artifacts, applies quality gates, and tracks application status.</w:t>
        <w:br/>
        <w:t>Demonstrates Python automation, RAG-style retrieval, vector similarity, API integration, and production-style workflow design.</w:t>
      </w:r>
      <w:r>
        <w:rPr>
          <w:rFonts w:ascii="Arial" w:hAnsi="Arial"/>
          <w:sz w:val="22"/>
        </w:rPr>
        <w:br/>
      </w:r>
      <w:r>
        <w:rPr>
          <w:rFonts w:ascii="Arial" w:hAnsi="Arial"/>
          <w:b/>
          <w:sz w:val="22"/>
        </w:rPr>
        <w:t xml:space="preserve">Technologies: </w:t>
      </w:r>
      <w:r>
        <w:rPr>
          <w:rFonts w:ascii="Arial" w:hAnsi="Arial"/>
          <w:sz w:val="22"/>
        </w:rPr>
        <w:t>Python, FAISS, Sentence Transformers, LLM APIs, RAG, JSON Artifacts, Quality Gates, Streamlit</w:t>
      </w:r>
    </w:p>
    <w:p>
      <w:r>
        <w:rPr>
          <w:rFonts w:ascii="Arial" w:hAnsi="Arial"/>
          <w:b/>
          <w:sz w:val="22"/>
        </w:rPr>
        <w:t>HorizonScale — AI Capacity Forecasting Engine</w:t>
      </w:r>
      <w:r>
        <w:rPr>
          <w:rFonts w:ascii="Arial" w:hAnsi="Arial"/>
          <w:sz w:val="22"/>
        </w:rPr>
        <w:br/>
        <w:t>Built a capacity forecasting and analytics workflow using Python, PySpark, Prophet, scikit-learn, and Streamlit to transform operational telemetry into forward-looking infrastructure insights for planning and stakeholder reporting.</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 Forecasting</w:t>
      </w:r>
    </w:p>
    <w:p>
      <w:r>
        <w:rPr>
          <w:rFonts w:ascii="Arial" w:hAnsi="Arial"/>
          <w:b/>
          <w:sz w:val="22"/>
        </w:rPr>
        <w:t>Serverless Lakehouse Platform Concepts on AWS</w:t>
      </w:r>
      <w:r>
        <w:rPr>
          <w:rFonts w:ascii="Arial" w:hAnsi="Arial"/>
          <w:sz w:val="22"/>
        </w:rPr>
        <w:br/>
        <w:t>Designed and practiced AWS lakehouse patterns using S3, Glue, Athena, Redshift, Parquet, PySpark, and Bedrock-style AI integration concepts, focused on ingestion, transformation, query optimization, and analytics-ready data products.</w:t>
      </w:r>
      <w:r>
        <w:rPr>
          <w:rFonts w:ascii="Arial" w:hAnsi="Arial"/>
          <w:sz w:val="22"/>
        </w:rPr>
        <w:br/>
      </w:r>
      <w:r>
        <w:rPr>
          <w:rFonts w:ascii="Arial" w:hAnsi="Arial"/>
          <w:b/>
          <w:sz w:val="22"/>
        </w:rPr>
        <w:t xml:space="preserve">Technologies: </w:t>
      </w:r>
      <w:r>
        <w:rPr>
          <w:rFonts w:ascii="Arial" w:hAnsi="Arial"/>
          <w:sz w:val="22"/>
        </w:rPr>
        <w:t>AWS S3, AWS Glue, Athena, Redshift, PySpark, Parquet, Bedrock Concepts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