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Agentic AI Data Engineer role at Kyndryl. My background combines senior data engineering, production pipeline reliability, regulated financial-services data operations, and recent hands-on work with RAG-style retrieval, vector embeddings, and agentic AI automation workflows.</w:t>
      </w:r>
    </w:p>
    <w:p>
      <w:r>
        <w:rPr>
          <w:rFonts w:ascii="Arial" w:hAnsi="Arial"/>
          <w:sz w:val="22"/>
        </w:rPr>
        <w:t>At Citi, I built and supported Python-based data pipelines that ingested telemetry from thousands of enterprise endpoints, transformed the data into trusted analytical outputs, and supported capacity forecasting, executive reporting, and operational decision-making. That work required the same practical engineering discipline this role emphasizes: reliable ETL/ELT, data quality checks, governance-aware delivery, documentation, monitoring, troubleshooting, and stakeholder collaboration.</w:t>
      </w:r>
    </w:p>
    <w:p>
      <w:r>
        <w:rPr>
          <w:rFonts w:ascii="Arial" w:hAnsi="Arial"/>
          <w:sz w:val="22"/>
        </w:rPr>
        <w:t>I also bring strong observability and reliability experience from BMC TrueSight, CA APM, AppDynamics, and Dynatrace environments. I have used telemetry, dashboards, alerts, and root-cause analysis to improve production support and data trust. This maps well to Kyndryl's need for governed, observable, high-performance data platforms that can support AI and analytics use cases across enterprise environments.</w:t>
      </w:r>
    </w:p>
    <w:p>
      <w:r>
        <w:rPr>
          <w:rFonts w:ascii="Arial" w:hAnsi="Arial"/>
          <w:sz w:val="22"/>
        </w:rPr>
        <w:t>More recently, I have been building AI-assisted data workflows with Python, FAISS, sentence-transformers, LLM APIs, JSON quality gates, and MCP-enabled agentic automation. I would position this honestly as AI pipeline and RAG workflow experience built on a strong data engineering base, not as deep ML research. That combination makes me a practical fit for helping Kyndryl connect structured and unstructured data, governance, vector search concepts, and agentic AI workflows into reliable enterprise data solutions.</w:t>
      </w:r>
    </w:p>
    <w:p>
      <w:r>
        <w:rPr>
          <w:rFonts w:ascii="Arial" w:hAnsi="Arial"/>
          <w:sz w:val="22"/>
        </w:rPr>
        <w:t>I would welcome the opportunity to bring senior data engineering discipline, production reliability, and AI-data workflow experience to Kyndryl's Agentic AI data platform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