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supporting the Top-Tier Financial Institution in Plano. My background combines senior financial-services data engineering, Python/SQL ETL, relational data platforms, data governance, operational support, and stakeholder-facing delivery.</w:t>
      </w:r>
    </w:p>
    <w:p>
      <w:r>
        <w:rPr>
          <w:rFonts w:ascii="Arial" w:hAnsi="Arial"/>
          <w:sz w:val="22"/>
        </w:rPr>
        <w:t>At Citi, I built and supported Python/Pandas data pipelines, Oracle-backed reporting structures, AWS data platform components, and production analytics workflows used for technology capacity, operational reporting, and finance-adjacent usage analysis. That experience maps directly to this role's focus on enterprise data assets, secure and compliant platforms, data marts, governance, documentation, monitoring, and incident management.</w:t>
      </w:r>
    </w:p>
    <w:p>
      <w:r>
        <w:rPr>
          <w:rFonts w:ascii="Arial" w:hAnsi="Arial"/>
          <w:sz w:val="22"/>
        </w:rPr>
        <w:t>I bring strong practical depth in SQL, Oracle, PL/SQL, Python, PySpark/Spark, data modeling, ETL/ELT design, validation, reconciliation, and production troubleshooting. I have repeatedly worked across technology, operations, infrastructure, and leadership stakeholders to convert requirements into maintainable data solutions, documented procedures, and reliable reporting datasets.</w:t>
      </w:r>
    </w:p>
    <w:p>
      <w:r>
        <w:rPr>
          <w:rFonts w:ascii="Arial" w:hAnsi="Arial"/>
          <w:sz w:val="22"/>
        </w:rPr>
        <w:t>The Microsoft Azure stack in this position is an area where I would be careful and transparent: my strongest production platform is AWS with Oracle/Python data engineering, while Azure SQL, Azure Data Factory, Synapse, Cosmos DB, SSIS, Informatica, and MuleSoft are adjacent platforms I can ramp on from a strong data engineering foundation. I would bring senior ownership, regulated financial-services discipline, and a practical approach to pipeline reliability, governance, and support.</w:t>
      </w:r>
    </w:p>
    <w:p>
      <w:r>
        <w:rPr>
          <w:rFonts w:ascii="Arial" w:hAnsi="Arial"/>
          <w:sz w:val="22"/>
        </w:rPr>
        <w:t>I would welcome the opportunity to bring my financial-services data platform experience, SQL/Python engineering strength, and operational reliability mindset to this Plano data engineering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