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Principal Data Engineer | AWS, Spark &amp; Enterprise Data Platforms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Principal-level Data Engineer with 20+ years of enterprise technology experience spanning data engineering, cloud data platforms, performance engineering, and regulated financial systems. Strong background designing Python, SQL, PySpark/Spark, AWS Glue, S3, Redshift, Oracle, and telemetry-driven ETL pipelines for large-scale data processing, forecasting, analytics, governance, and executive reporting. Known for building reliable data infrastructure, optimizing schemas and pipelines, documenting systems, mentoring teams, and translating complex data needs into scalable solutions.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Python/Pandas ETL pipelines ingesting P95 telemetry from 6,000+ endpoints, replacing manual reporting processes with reliable data products for capacity planning and operational analytics.</w:t>
      </w:r>
    </w:p>
    <w:p>
      <w:pPr>
        <w:pStyle w:val="ListBullet"/>
      </w:pPr>
      <w:r>
        <w:rPr>
          <w:rFonts w:ascii="Arial" w:hAnsi="Arial"/>
          <w:sz w:val="22"/>
        </w:rPr>
        <w:t>Built hybrid AWS and Oracle data platform patterns using S3 landing zones, AWS Glue ETL, Redshift workloads, and optimized Oracle schemas to support scalable forecasting, analytics, and historical retention.</w:t>
      </w:r>
    </w:p>
    <w:p>
      <w:pPr>
        <w:pStyle w:val="ListBullet"/>
      </w:pPr>
      <w:r>
        <w:rPr>
          <w:rFonts w:ascii="Arial" w:hAnsi="Arial"/>
          <w:sz w:val="22"/>
        </w:rPr>
        <w:t>Processed and integrated disparate monitoring and infrastructure data feeds from BMC TrueSight/TSCO, CA Wily/APM, and AppDynamics into unified reporting layers and executive dashboards.</w:t>
      </w:r>
    </w:p>
    <w:p>
      <w:pPr>
        <w:pStyle w:val="ListBullet"/>
      </w:pPr>
      <w:r>
        <w:rPr>
          <w:rFonts w:ascii="Arial" w:hAnsi="Arial"/>
          <w:sz w:val="22"/>
        </w:rPr>
        <w:t>Developed Prophet and scikit-learn forecasting models on enterprise telemetry data to predict capacity bottlenecks months ahead and improve provisioning lead time.</w:t>
      </w:r>
    </w:p>
    <w:p>
      <w:pPr>
        <w:pStyle w:val="ListBullet"/>
      </w:pPr>
      <w:r>
        <w:rPr>
          <w:rFonts w:ascii="Arial" w:hAnsi="Arial"/>
          <w:sz w:val="22"/>
        </w:rPr>
        <w:t>Improved data reliability through validation, reconciliation, data cleansing, monitoring, alerting, and documentation practices aligned to regulated banking environments.</w:t>
      </w:r>
    </w:p>
    <w:p>
      <w:pPr>
        <w:pStyle w:val="ListBullet"/>
      </w:pPr>
      <w:r>
        <w:rPr>
          <w:rFonts w:ascii="Arial" w:hAnsi="Arial"/>
          <w:sz w:val="22"/>
        </w:rPr>
        <w:t>Partnered with infrastructure, application, and analytics stakeholders to translate operational requirements into maintainable datasets, reports, and decision-support workflows.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monitoring for Brand.com and critical hospitality systems, supporting data-driven reliability, visibility, and performance optimization.</w:t>
      </w:r>
    </w:p>
    <w:p>
      <w:pPr>
        <w:pStyle w:val="ListBullet"/>
      </w:pPr>
      <w:r>
        <w:rPr>
          <w:rFonts w:ascii="Arial" w:hAnsi="Arial"/>
          <w:sz w:val="22"/>
        </w:rPr>
        <w:t>Led the FAST project by mining real-user and synthetic performance metrics from Gomez Synthetic Monitoring to identify optimization opportunities adopted by engineering teams.</w:t>
      </w:r>
    </w:p>
    <w:p>
      <w:pPr>
        <w:pStyle w:val="ListBullet"/>
      </w:pPr>
      <w:r>
        <w:rPr>
          <w:rFonts w:ascii="Arial" w:hAnsi="Arial"/>
          <w:sz w:val="22"/>
        </w:rPr>
        <w:t>Implemented End-User Monitoring and transaction tracing across web and mobile systems, improving traceability from customer experience signals to backend performance causes.</w:t>
      </w:r>
    </w:p>
    <w:p>
      <w:pPr>
        <w:pStyle w:val="ListBullet"/>
      </w:pPr>
      <w:r>
        <w:rPr>
          <w:rFonts w:ascii="Arial" w:hAnsi="Arial"/>
          <w:sz w:val="22"/>
        </w:rPr>
        <w:t>Upgraded Dynatrace from 6.5 to 7.0 and enforced TLS 1.2 security with no production monitoring regression during cutover.</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enterprise CA APM SME managing large-scale monitoring environments with 50+ Enterprise Managers and 4,000–6,000 instrumented agents.</w:t>
      </w:r>
    </w:p>
    <w:p>
      <w:pPr>
        <w:pStyle w:val="ListBullet"/>
      </w:pPr>
      <w:r>
        <w:rPr>
          <w:rFonts w:ascii="Arial" w:hAnsi="Arial"/>
          <w:sz w:val="22"/>
        </w:rPr>
        <w:t>Designed management modules, dashboards, alerts, and SLA thresholds that became standards across client environments.</w:t>
      </w:r>
    </w:p>
    <w:p>
      <w:pPr>
        <w:pStyle w:val="ListBullet"/>
      </w:pPr>
      <w:r>
        <w:rPr>
          <w:rFonts w:ascii="Arial" w:hAnsi="Arial"/>
          <w:sz w:val="22"/>
        </w:rPr>
        <w:t>Built Perl and Korn Shell extraction scripts for automated performance reporting, reducing manual weekly export effort and improving repeatability.</w:t>
      </w:r>
    </w:p>
    <w:p>
      <w:pPr>
        <w:pStyle w:val="ListBullet"/>
      </w:pPr>
      <w:r>
        <w:rPr>
          <w:rFonts w:ascii="Arial" w:hAnsi="Arial"/>
          <w:sz w:val="22"/>
        </w:rPr>
        <w:t>Led major APM upgrades and coordinated cross-functional teams while maintaining production monitoring continuity and documentation.</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while maintaining transaction performance and data correctness.</w:t>
      </w:r>
    </w:p>
    <w:p>
      <w:pPr>
        <w:pStyle w:val="ListBullet"/>
      </w:pPr>
      <w:r>
        <w:rPr>
          <w:rFonts w:ascii="Arial" w:hAnsi="Arial"/>
          <w:sz w:val="22"/>
        </w:rPr>
        <w:t>Optimized C++/OCCI transaction processing and Oracle access patterns, reducing physical hardware footprint by 95% while maintaining sub-second query latency.</w:t>
      </w:r>
    </w:p>
    <w:p>
      <w:pPr>
        <w:pStyle w:val="ListBullet"/>
      </w:pPr>
      <w:r>
        <w:rPr>
          <w:rFonts w:ascii="Arial" w:hAnsi="Arial"/>
          <w:sz w:val="22"/>
        </w:rPr>
        <w:t>Built C++/OCCI/OCI validation and test frameworks to verify migration correctness across large transaction datasets.</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billing interfaces using POSIX threads, mutexes, semaphores, socket programming, Oracle, PL/SQL, Pro*C, and XML for telecom-scale billing systems.</w:t>
      </w:r>
    </w:p>
    <w:p>
      <w:pPr>
        <w:pStyle w:val="ListBullet"/>
      </w:pPr>
      <w:r>
        <w:rPr>
          <w:rFonts w:ascii="Arial" w:hAnsi="Arial"/>
          <w:sz w:val="22"/>
        </w:rPr>
        <w:t>Delivered performance improvements in C/C++/Pro*C/PL/SQL billing processes, including reduced memory usage, improved throughput, and stronger database performance.</w:t>
      </w:r>
    </w:p>
    <w:p>
      <w:pPr>
        <w:pStyle w:val="ListBullet"/>
      </w:pPr>
      <w:r>
        <w:rPr>
          <w:rFonts w:ascii="Arial" w:hAnsi="Arial"/>
          <w:sz w:val="22"/>
        </w:rPr>
        <w:t>Automated WebLogic/WebSphere administration and deployment tasks using Korn Shell scripting, reducing manual operational steps.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C++, C, Java, Perl, Korn Shell, XML, JSON</w:t>
      </w:r>
    </w:p>
    <w:p>
      <w:pPr>
        <w:pStyle w:val="Heading1"/>
      </w:pPr>
      <w:r>
        <w:rPr>
          <w:rFonts w:ascii="Arial" w:hAnsi="Arial"/>
          <w:sz w:val="26"/>
        </w:rPr>
        <w:t>Flagship Projects</w:t>
      </w:r>
    </w:p>
    <w:p>
      <w:r>
        <w:rPr>
          <w:rFonts w:ascii="Arial" w:hAnsi="Arial"/>
          <w:b/>
          <w:sz w:val="22"/>
        </w:rPr>
        <w:t>HorizonScale — AI Capacity Forecasting Engine</w:t>
      </w:r>
      <w:r>
        <w:rPr>
          <w:rFonts w:ascii="Arial" w:hAnsi="Arial"/>
          <w:sz w:val="22"/>
        </w:rPr>
        <w:br/>
        <w:t>Built an AI-driven capacity forecasting platform using Python, PySpark, Prophet, scikit-learn, and Streamlit to transform enterprise telemetry into forecasting outputs, bottleneck predictions, and stakeholder-facing analytics.</w:t>
      </w:r>
      <w:r>
        <w:rPr>
          <w:rFonts w:ascii="Arial" w:hAnsi="Arial"/>
          <w:sz w:val="22"/>
        </w:rPr>
        <w:br/>
      </w:r>
      <w:r>
        <w:rPr>
          <w:rFonts w:ascii="Arial" w:hAnsi="Arial"/>
          <w:b/>
          <w:sz w:val="22"/>
        </w:rPr>
        <w:t xml:space="preserve">Technologies: </w:t>
      </w:r>
      <w:r>
        <w:rPr>
          <w:rFonts w:ascii="Arial" w:hAnsi="Arial"/>
          <w:sz w:val="22"/>
        </w:rPr>
        <w:t>Python, PySpark, Prophet, scikit-learn, Streamlit, Telemetry Data, Forecasting</w:t>
      </w:r>
    </w:p>
    <w:p>
      <w:r>
        <w:rPr>
          <w:rFonts w:ascii="Arial" w:hAnsi="Arial"/>
          <w:b/>
          <w:sz w:val="22"/>
        </w:rPr>
        <w:t>Serverless Lakehouse Platform (AWS)</w:t>
      </w:r>
      <w:r>
        <w:rPr>
          <w:rFonts w:ascii="Arial" w:hAnsi="Arial"/>
          <w:sz w:val="22"/>
        </w:rPr>
        <w:br/>
        <w:t>Designed serverless data platform patterns using S3, Glue, Athena, Redshift, Parquet, and Bedrock to support scalable ETL, query optimization, and GenAI-assisted data access concepts.</w:t>
      </w:r>
      <w:r>
        <w:rPr>
          <w:rFonts w:ascii="Arial" w:hAnsi="Arial"/>
          <w:sz w:val="22"/>
        </w:rPr>
        <w:br/>
      </w:r>
      <w:r>
        <w:rPr>
          <w:rFonts w:ascii="Arial" w:hAnsi="Arial"/>
          <w:b/>
          <w:sz w:val="22"/>
        </w:rPr>
        <w:t xml:space="preserve">Technologies: </w:t>
      </w:r>
      <w:r>
        <w:rPr>
          <w:rFonts w:ascii="Arial" w:hAnsi="Arial"/>
          <w:sz w:val="22"/>
        </w:rPr>
        <w:t>AWS S3, AWS Glue, Athena, Amazon Redshift, PySpark, Parquet, AWS Bedrock</w:t>
      </w:r>
    </w:p>
    <w:p>
      <w:r>
        <w:rPr>
          <w:rFonts w:ascii="Arial" w:hAnsi="Arial"/>
          <w:b/>
          <w:sz w:val="22"/>
        </w:rPr>
        <w:t>AI-Powered Job Search Pipeline</w:t>
      </w:r>
      <w:r>
        <w:rPr>
          <w:rFonts w:ascii="Arial" w:hAnsi="Arial"/>
          <w:sz w:val="22"/>
        </w:rPr>
        <w:br/>
        <w:t>Built an agentic Python pipeline that performs semantic duplicate detection, job scoring, resume and cover artifact generation, quality gates, and application tracking using embeddings and LLM APIs.</w:t>
      </w:r>
      <w:r>
        <w:rPr>
          <w:rFonts w:ascii="Arial" w:hAnsi="Arial"/>
          <w:sz w:val="22"/>
        </w:rPr>
        <w:br/>
      </w:r>
      <w:r>
        <w:rPr>
          <w:rFonts w:ascii="Arial" w:hAnsi="Arial"/>
          <w:b/>
          <w:sz w:val="22"/>
        </w:rPr>
        <w:t xml:space="preserve">Technologies: </w:t>
      </w:r>
      <w:r>
        <w:rPr>
          <w:rFonts w:ascii="Arial" w:hAnsi="Arial"/>
          <w:sz w:val="22"/>
        </w:rPr>
        <w:t>Python, FAISS, Sentence Transformers, LLM APIs, RAG, JSON Artifacts, Automation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