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excited to apply for the Lead Data Engineer role at Launch Potato. The position aligns closely with my background building reliable AWS, Python, SQL, Spark, and data quality workflows that turn complex operational data into trusted analytics and reporting assets.</w:t>
      </w:r>
    </w:p>
    <w:p>
      <w:r>
        <w:rPr>
          <w:rFonts w:ascii="Arial" w:hAnsi="Arial"/>
          <w:sz w:val="22"/>
        </w:rPr>
        <w:t>In my recent work at Citi, I architected automated Python/Pandas ETL pipelines that ingested telemetry from 6,000+ endpoints and supported forecasting, reporting, and operational decision-making. I also built hybrid AWS/Oracle data platform patterns using S3, Glue, Redshift, SQL, and PySpark-oriented processing to support scalable analytics and capacity planning workloads.</w:t>
      </w:r>
    </w:p>
    <w:p>
      <w:r>
        <w:rPr>
          <w:rFonts w:ascii="Arial" w:hAnsi="Arial"/>
          <w:sz w:val="22"/>
        </w:rPr>
        <w:t>Launch Potato's need for scalable ETL, data lake infrastructure, reliable modeling, quality assurance, and analytics-ready datasets maps well to my experience. I have designed schemas, validation checks, reconciliation workflows, monitoring practices, and documentation so business and technical teams can trust the data powering dashboards and decisions. While I would position Kinesis as an area of adjacent AWS learning rather than deep production ownership, my foundation in AWS data pipelines, distributed processing, and telemetry ingestion is directly transferable.</w:t>
      </w:r>
    </w:p>
    <w:p>
      <w:r>
        <w:rPr>
          <w:rFonts w:ascii="Arial" w:hAnsi="Arial"/>
          <w:sz w:val="22"/>
        </w:rPr>
        <w:t>I also bring strong cross-functional habits from working with infrastructure, analytics, monitoring, engineering, and senior stakeholder groups. My background in performance engineering and observability gives me a practical instinct for proactively catching issues before they affect downstream reporting or business workflows, which fits Launch Potato's quality-first and ownership-driven engineering culture.</w:t>
      </w:r>
    </w:p>
    <w:p>
      <w:r>
        <w:rPr>
          <w:rFonts w:ascii="Arial" w:hAnsi="Arial"/>
          <w:sz w:val="22"/>
        </w:rPr>
        <w:t>I would welcome the opportunity to help Launch Potato strengthen its data lake, ETL, data quality, and analytics infrastructure as the company continues scaling its data-driven growth engine.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