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Data Science Software Engineer role with MassMutual because it combines Python software engineering, AWS data platforms, AI/data science enablement, observability, and durable engineering practices. My background is strongest where data-intensive systems need to be automated, documented, monitored, and made reliable for enterprise teams.</w:t>
      </w:r>
    </w:p>
    <w:p>
      <w:r>
        <w:rPr>
          <w:rFonts w:ascii="Arial" w:hAnsi="Arial"/>
          <w:sz w:val="22"/>
        </w:rPr>
        <w:t>At Citi, I built Python and SQL-driven ETL pipelines that ingested telemetry from more than 6,000 enterprise endpoints and turned it into operational reporting, forecasting datasets, and executive-facing analytics. I worked across AWS S3, Glue, Redshift, EC2/ECS, Oracle, PySpark, and data quality workflows, with a focus on repeatable processing, troubleshooting, and reliable operational outcomes.</w:t>
      </w:r>
    </w:p>
    <w:p>
      <w:r>
        <w:rPr>
          <w:rFonts w:ascii="Arial" w:hAnsi="Arial"/>
          <w:sz w:val="22"/>
        </w:rPr>
        <w:t>The MassMutual role also emphasizes AI and Data Science platform support. I bring hands-on experience building forecasting pipelines with Prophet and scikit-learn, and I have recently built GenAI and agentic workflow systems using Python, Claude/Grok APIs, structured JSON artifacts, quality gates, and AWS Bedrock concepts. I am careful not to overstate newer areas: Terraform, FastAPI, and deeper CI/CD are active growth areas, while Python, SQL, AWS data engineering, documentation, and production problem-solving are mature strengths.</w:t>
      </w:r>
    </w:p>
    <w:p>
      <w:r>
        <w:rPr>
          <w:rFonts w:ascii="Arial" w:hAnsi="Arial"/>
          <w:sz w:val="22"/>
        </w:rPr>
        <w:t>I have also spent years in performance engineering and observability roles using Dynatrace, CA APM, BMC TrueSight, AppDynamics, dashboards, alerts, runbooks, and technical documentation. That background maps well to the role's focus on scalable systems, operational procedures, vulnerability remediation discipline, collaboration with technical stakeholders, and sustainable platform workflows.</w:t>
      </w:r>
    </w:p>
    <w:p>
      <w:r>
        <w:rPr>
          <w:rFonts w:ascii="Arial" w:hAnsi="Arial"/>
          <w:sz w:val="22"/>
        </w:rPr>
        <w:t>I would welcome the opportunity to bring my Python, AWS data platform, AI pipeline, observability, and enterprise documentation experience to MassMutual's Data Science Software Engineering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