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3, 2026</w:t>
        <w:br/>
        <w:br/>
      </w:r>
    </w:p>
    <w:p>
      <w:r>
        <w:rPr>
          <w:rFonts w:ascii="Arial" w:hAnsi="Arial"/>
          <w:sz w:val="22"/>
        </w:rPr>
        <w:t>Dear Hiring Manager,</w:t>
      </w:r>
    </w:p>
    <w:p>
      <w:r>
        <w:rPr>
          <w:rFonts w:ascii="Arial" w:hAnsi="Arial"/>
          <w:sz w:val="22"/>
        </w:rPr>
        <w:t>I am excited to apply for the Senior Data Engineer role with Walmart's Dallas advertising data engineering team. My background aligns strongly with the role's focus on Python, SQL, PySpark, scalable data pipelines, data quality, governance, observability, and analytics-ready datasets.</w:t>
      </w:r>
    </w:p>
    <w:p>
      <w:r>
        <w:rPr>
          <w:rFonts w:ascii="Arial" w:hAnsi="Arial"/>
          <w:sz w:val="22"/>
        </w:rPr>
        <w:t>At Citi, I built and operated enterprise data pipelines that ingested telemetry from 6,000+ endpoints and turned complex operational data into reliable reporting, forecasting, and decision-support assets. That work required the same fundamentals Walmart emphasizes: scalable pipeline design, careful data modeling, strong validation, documentation, monitoring, and collaboration with technical and business stakeholders.</w:t>
      </w:r>
    </w:p>
    <w:p>
      <w:r>
        <w:rPr>
          <w:rFonts w:ascii="Arial" w:hAnsi="Arial"/>
          <w:sz w:val="22"/>
        </w:rPr>
        <w:t>My strongest production foundation is AWS, Python, SQL, PySpark/Spark, Oracle, Redshift, Glue, S3, and ETL/ELT pipeline architecture. I have also built forecasting and analytics workflows using Python, PySpark, Prophet, scikit-learn, and Streamlit, and I understand how data engineering supports downstream analytics, data science, and AI/LLM initiatives. I am actively extending that foundation into Databricks, GCP concepts, Terraform, and modern CI/CD practices while keeping my claims grounded in hands-on experience and current learning.</w:t>
      </w:r>
    </w:p>
    <w:p>
      <w:r>
        <w:rPr>
          <w:rFonts w:ascii="Arial" w:hAnsi="Arial"/>
          <w:sz w:val="22"/>
        </w:rPr>
        <w:t>What interests me about this Walmart role is the visible business impact: building data foundations that support advertising measurement, product strategy, and feature innovation. I bring senior enterprise engineering judgment, a data quality mindset, and practical experience translating ambiguous business needs into maintainable data platforms that stakeholders can trust.</w:t>
      </w:r>
    </w:p>
    <w:p>
      <w:r>
        <w:rPr>
          <w:rFonts w:ascii="Arial" w:hAnsi="Arial"/>
          <w:sz w:val="22"/>
        </w:rPr>
        <w:t>I would welcome the opportunity to bring my data engineering, observability, governance, and cloud pipeline experience to Walmart's advertising data platform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