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Staff Data Engineer | AWS / PySpark Data Platform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designing reliable data platforms, ETL pipelines, data warehouses, telemetry analytics, and performance-focused reporting systems. Strong hands-on background in Python, SQL, PySpark/Spark, AWS S3, Glue, Athena, Redshift, data quality, data modeling, governance, monitoring, and large-scale operational data processing. Experienced in regulated enterprise environments with sensitive data controls, least-privilege thinking, production support, stakeholder communication, and architecture-to-delivery execution. Currently building lakehouse fluency through Databricks, Delta Lake, Unity Catalog, Delta Live Tables, medallion architecture, and Terraform study, grounded in production AWS/PySpark data engineering experience.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Python/Pandas/PySpark-oriented ETL pipelines ingesting P95 telemetry from 6,000+ enterprise endpoints, replacing manual processes with repeatable, governed data flows for forecasting and executive reporting.</w:t>
      </w:r>
    </w:p>
    <w:p>
      <w:pPr>
        <w:pStyle w:val="ListBullet"/>
      </w:pPr>
      <w:r>
        <w:rPr>
          <w:rFonts w:ascii="Arial" w:hAnsi="Arial"/>
          <w:sz w:val="22"/>
        </w:rPr>
        <w:t>Designed AWS-enabled data platform patterns using S3 landing zones, AWS Glue ETL, Athena/Redshift access layers, and Oracle-backed historical stores to support large-scale analytics, ML forecasting, and operational decisioning.</w:t>
      </w:r>
    </w:p>
    <w:p>
      <w:pPr>
        <w:pStyle w:val="ListBullet"/>
      </w:pPr>
      <w:r>
        <w:rPr>
          <w:rFonts w:ascii="Arial" w:hAnsi="Arial"/>
          <w:sz w:val="22"/>
        </w:rPr>
        <w:t>Built and optimized data models, schemas, retention structures, reconciliation checks, and reporting layers for high-volume enterprise infrastructure data, improving trust, traceability, and performance for downstream analytics consumers.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and operational feeds including BMC TrueSight/TSCO, CA Wily/APM, and AppDynamics into unified reporting datasets used by technical teams, capacity planners, and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capacity forecasting workflows using Prophet, scikit-learn, Python, and PySpark concepts to identify bottlenecks months ahead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Implemented monitoring, validation, troubleshooting, and runbook-style support around data pipelines and reporting processes, aligning delivery with production reliability and operational readiness expectations.</w:t>
      </w:r>
    </w:p>
    <w:p>
      <w:pPr>
        <w:pStyle w:val="ListBullet"/>
      </w:pPr>
      <w:r>
        <w:rPr>
          <w:rFonts w:ascii="Arial" w:hAnsi="Arial"/>
          <w:sz w:val="22"/>
        </w:rPr>
        <w:t>Partnered with engineering, infrastructure, and business stakeholders to gather requirements, clarify data definitions, deliver dashboards, and translate complex telemetry into actionable platform and cost-efficiency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visibility, transaction tracing, and production monitoring quality.</w:t>
      </w:r>
    </w:p>
    <w:p>
      <w:pPr>
        <w:pStyle w:val="ListBullet"/>
      </w:pPr>
      <w:r>
        <w:rPr>
          <w:rFonts w:ascii="Arial" w:hAnsi="Arial"/>
          <w:sz w:val="22"/>
        </w:rPr>
        <w:t>Led the FAST project by data-mining real-user and synthetic performance metrics to identify optimization opportunities, creating analytics outputs adopted by engineering teams for customer-facing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monitoring security with no production monitoring regression, balancing modernization, reliability, and security requirements.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with APM telemetry, enabling stronger release validation and performance diagnostics.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experiences, improving operational visibility for business-critical digital channels.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across 50+ Enterprise Managers and 4,000–6,000 instrumented agents, supporting high-scale monitoring, governance, alerting, dashboards, and production support.</w:t>
      </w:r>
    </w:p>
    <w:p>
      <w:pPr>
        <w:pStyle w:val="ListBullet"/>
      </w:pPr>
      <w:r>
        <w:rPr>
          <w:rFonts w:ascii="Arial" w:hAnsi="Arial"/>
          <w:sz w:val="22"/>
        </w:rPr>
        <w:t>Led major CA APM upgrades with zero unplanned downtime, coordinating cross-functional teams and maintaining reliability through planning, validation, communication, and technical documentation.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SLA thresholds, and alerting standards that improved operational consistency and stakeholder visibility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replace manual weekly exports, improving repeatability and delivery speed.</w:t>
      </w:r>
    </w:p>
    <w:p>
      <w:pPr>
        <w:pStyle w:val="ListBullet"/>
      </w:pPr>
      <w:r>
        <w:rPr>
          <w:rFonts w:ascii="Arial" w:hAnsi="Arial"/>
          <w:sz w:val="22"/>
        </w:rPr>
        <w:t>Provided sizing guidance, onboarding patterns, technical training, and documentation to help teams adopt monitoring standards across complex enterprise applications.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transactional performance and improving platform manageability.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SQL/database access patterns, reducing hardware footprint while maintaining low-latency query behavior at enterprise scale.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 and support phased production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reconciliation, and data validation tasks to reduce migration risk and improve confidence in platform modernization.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C/C++/Pro*C/PL/SQL billing interfaces and reporting processes across telecom billing systems, supporting large-scale data movement, integration, and production operations.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 billing and database processes, including memory reduction, throughput gains, and SQL/sequence optimization for high-volume transactional workloads.</w:t>
      </w:r>
    </w:p>
    <w:p>
      <w:pPr>
        <w:pStyle w:val="ListBullet"/>
      </w:pPr>
      <w:r>
        <w:rPr>
          <w:rFonts w:ascii="Arial" w:hAnsi="Arial"/>
          <w:sz w:val="22"/>
        </w:rPr>
        <w:t>Built and maintained XML, MQ Series, WebLogic/WebSphere, Korn Shell, Perl, Oracle, and UNIX-based integration components across full billing lifecycle workflows.</w:t>
      </w:r>
    </w:p>
    <w:p>
      <w:pPr>
        <w:pStyle w:val="ListBullet"/>
      </w:pPr>
      <w:r>
        <w:rPr>
          <w:rFonts w:ascii="Arial" w:hAnsi="Arial"/>
          <w:sz w:val="22"/>
        </w:rPr>
        <w:t>Reverse-engineered and documented undocumented vendor APIs to enable interface integration, production support, and knowledge transfer across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C, C++,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PySpark, Parquet, and Bedrock concepts to support governed analytics, optimized ETL, and AI-assisted data access.</w:t>
        <w:br/>
        <w:t>The project demonstrates lakehouse thinking, small-file mitigation, columnar storage, and enterprise-scale data access patterns relevant to Databricks and medallion architecture roles.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Bedrock, Data Lakehouse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transform telemetry data into forward-looking infrastructure risk insights.</w:t>
        <w:br/>
        <w:t>The project maps operational telemetry into data products, dashboards, and forecasting outputs for stakeholder decision-making.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ETL, Telemetry Analytics, Forecasting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data and document workflow that performs semantic duplicate detection, scoring, JSON artifact generation, quality gating, and application tracking.</w:t>
        <w:br/>
        <w:t>The system uses structured contracts, vector embeddings, local automation, and LLM APIs to turn unstructured postings into governed downstream artifacts.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Quality Gates, Automation Pipelines, RAG Concepts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Dynatrace and Gomez Synthetic Monitoring performance metrics to identify optimization opportunities for customer-facing systems, producing analytics outputs that engineering teams used to improve performance and reliability.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Synthetics, Data Mining, Performance Analytics, Operational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