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Software /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software and data engineer with 20+ years of experience building, supporting, and modernizing production systems in regulated environments. Strong background in Python, SQL, APIs, database-driven applications, production support, documentation, automation, and operational reliability. Experienced partnering with cross-functional teams, troubleshooting complex issues, writing maintainable code, and supporting secure, scalable applications and data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 and SQL-based production data workflows that ingested, validated, transformed, and reported telemetry from 6,000+ enterprise endpoints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Built automation utilities and reporting processes to reduce manual operational work, improve repeatability, and support timely decision-making for infrastructure and application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through root-cause analysis, validation checks, log review, and close collaboration with operations, application, and architecture teams.</w:t>
      </w:r>
    </w:p>
    <w:p>
      <w:pPr>
        <w:pStyle w:val="ListBullet"/>
      </w:pPr>
      <w:r>
        <w:rPr>
          <w:rFonts w:ascii="Arial" w:hAnsi="Arial"/>
          <w:sz w:val="22"/>
        </w:rPr>
        <w:t>Developed and maintained dashboards and analytical outputs for senior stakeholders using Python, SQL, Streamlit, matplotlib, seaborn, and plotly, emphasizing accuracy, clarity, and operational usefulness.</w:t>
      </w:r>
    </w:p>
    <w:p>
      <w:pPr>
        <w:pStyle w:val="ListBullet"/>
      </w:pPr>
      <w:r>
        <w:rPr>
          <w:rFonts w:ascii="Arial" w:hAnsi="Arial"/>
          <w:sz w:val="22"/>
        </w:rPr>
        <w:t>Supported cloud and data-platform modernization using AWS services including S3, Glue, Redshift, EC2, and ECS, while applying security, governance, access-control, and production-readiness practices.</w:t>
      </w:r>
    </w:p>
    <w:p>
      <w:pPr>
        <w:pStyle w:val="ListBullet"/>
      </w:pPr>
      <w:r>
        <w:rPr>
          <w:rFonts w:ascii="Arial" w:hAnsi="Arial"/>
          <w:sz w:val="22"/>
        </w:rPr>
        <w:t>Documented data flows, operational processes, validation logic, and support procedures to improve maintainability, handoffs, and long-term system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monitoring and performance workflows for critical hospitality systems, partnering with engineering teams to diagnose application behavior and improve operational visibility.</w:t>
      </w:r>
    </w:p>
    <w:p>
      <w:pPr>
        <w:pStyle w:val="ListBullet"/>
      </w:pPr>
      <w:r>
        <w:rPr>
          <w:rFonts w:ascii="Arial" w:hAnsi="Arial"/>
          <w:sz w:val="22"/>
        </w:rPr>
        <w:t>Used Dynatrace AppMon, Gomez Synthetic Monitoring, QLIK, SQL, and analytics techniques to identify performance trends and provide actionable recommendations to technical stakeholders.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and monitoring readiness reviews, helping teams evaluate application supportability and performance validation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a senior technical consultant for enterprise application monitoring environments, supporting J2EE/WebLogic/WebSphere applications, production diagnostics, and operational reporting.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for data extraction and recurring reporting, replacing manual exports and improving consistency for operational teams.</w:t>
      </w:r>
    </w:p>
    <w:p>
      <w:pPr>
        <w:pStyle w:val="ListBullet"/>
      </w:pPr>
      <w:r>
        <w:rPr>
          <w:rFonts w:ascii="Arial" w:hAnsi="Arial"/>
          <w:sz w:val="22"/>
        </w:rPr>
        <w:t>Led upgrades, technical documentation, stakeholder training, troubleshooting, and cross-team support for large-scale monitoring systems with thousands of instrumented agents.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distributed MySQL infrastructure to Oracle RAC, validating correctness and maintaining performance for mission-critical transaction processing.</w:t>
      </w:r>
    </w:p>
    <w:p>
      <w:pPr>
        <w:pStyle w:val="ListBullet"/>
      </w:pPr>
      <w:r>
        <w:rPr>
          <w:rFonts w:ascii="Arial" w:hAnsi="Arial"/>
          <w:sz w:val="22"/>
        </w:rPr>
        <w:t>Developed C++/OCCI/OCI and SQL-based validation and testing routines to compare migrated records, verify data integrity, and support production cutover confidence.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processing logic to reduce infrastructure footprint while maintaining sub-second query performance.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enterprise telecom billing interfaces and application components using C, C++, Pro*C, PL/SQL, SQL, Java/J2EE, XML, and Korn Shell across Unix/Linux environments.</w:t>
      </w:r>
    </w:p>
    <w:p>
      <w:pPr>
        <w:pStyle w:val="ListBullet"/>
      </w:pPr>
      <w:r>
        <w:rPr>
          <w:rFonts w:ascii="Arial" w:hAnsi="Arial"/>
          <w:sz w:val="22"/>
        </w:rPr>
        <w:t>Performed production support, troubleshooting, testing, documentation, and defect resolution for billing, reporting, and customer-management workflows.</w:t>
      </w:r>
    </w:p>
    <w:p>
      <w:pPr>
        <w:pStyle w:val="ListBullet"/>
      </w:pPr>
      <w:r>
        <w:rPr>
          <w:rFonts w:ascii="Arial" w:hAnsi="Arial"/>
          <w:sz w:val="22"/>
        </w:rPr>
        <w:t>Built and maintained database scripts, integration interfaces, and support utilities while collaborating with QA, operations, and business teams through structured SDLC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for job intake, duplicate detection, LLM-assisted scoring, artifact generation, quality gates, and application tracking.</w:t>
        <w:br/>
        <w:t>The project emphasizes structured JSON artifacts, validation, workflow automation, and repeatable delivery.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FAISS, Sentence Transformers, LLM APIs, Git, Automation, Quality Gates</w:t>
      </w:r>
    </w:p>
    <w:p>
      <w:r>
        <w:rPr>
          <w:rFonts w:ascii="Arial" w:hAnsi="Arial"/>
          <w:b/>
          <w:sz w:val="22"/>
        </w:rPr>
        <w:t>HorizonScale — Capacity Forecasting and Analytics Engine</w:t>
      </w:r>
      <w:r>
        <w:rPr>
          <w:rFonts w:ascii="Arial" w:hAnsi="Arial"/>
          <w:sz w:val="22"/>
        </w:rPr>
        <w:br/>
        <w:t>Built Python and PySpark-based forecasting and reporting workflows for enterprise telemetry, including data preparation, validation, analytics dashboards, and operational insights for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 data-platform patterns using S3, Glue, Athena, Redshift, and Bedrock concepts to support ETL, data access, text-to-SQL experimentation, and cost-aware analytics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Python,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