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/ Data Architect | Citi VP-Level Data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Data Architect with 20+ years of enterprise IT experience, including recent Citi experience building regulated financial-services data pipelines, analytics datasets, reporting layers, and forecasting platforms. Strong hands-on background in SQL, PL/SQL, Python, PySpark, ETL/ELT, data warehousing, dimensional modeling, SQL tuning, data quality, documentation, and production support. Experienced translating complex operational and risk/capacity data into reliable analytics, dashboards, and executive reporting for large-scale enterprise stakeholders.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and operated Python, SQL, Pandas, and PySpark-oriented ETL pipelines ingesting telemetry from 6,000+ endpoints into curated datasets for analytics, forecasting, operational reporting, and senior stakeholder decision-making.</w:t>
      </w:r>
    </w:p>
    <w:p>
      <w:pPr>
        <w:pStyle w:val="ListBullet"/>
      </w:pPr>
      <w:r>
        <w:rPr>
          <w:rFonts w:ascii="Arial" w:hAnsi="Arial"/>
          <w:sz w:val="22"/>
        </w:rPr>
        <w:t>Built optimized Oracle-backed data models, historical retention structures, reporting tables, and query patterns to support large-scale time-series analysis, capacity planning, and enterprise infrastructure risk visibility.</w:t>
      </w:r>
    </w:p>
    <w:p>
      <w:pPr>
        <w:pStyle w:val="ListBullet"/>
      </w:pPr>
      <w:r>
        <w:rPr>
          <w:rFonts w:ascii="Arial" w:hAnsi="Arial"/>
          <w:sz w:val="22"/>
        </w:rPr>
        <w:t>Developed ML forecasting and analytics workflows using Prophet, scikit-learn, Python, and PySpark to identify capacity bottlenecks up to 6 months ahead and improve infrastructure planning cycles.</w:t>
      </w:r>
    </w:p>
    <w:p>
      <w:pPr>
        <w:pStyle w:val="ListBullet"/>
      </w:pPr>
      <w:r>
        <w:rPr>
          <w:rFonts w:ascii="Arial" w:hAnsi="Arial"/>
          <w:sz w:val="22"/>
        </w:rPr>
        <w:t>Built hybrid AWS/Oracle data-platform patterns using S3 landing zones, AWS Glue ETL, Athena, Redshift, EC2/ECS, and IAM concepts to modernize reporting and forecasting workloads.</w:t>
      </w:r>
    </w:p>
    <w:p>
      <w:pPr>
        <w:pStyle w:val="ListBullet"/>
      </w:pPr>
      <w:r>
        <w:rPr>
          <w:rFonts w:ascii="Arial" w:hAnsi="Arial"/>
          <w:sz w:val="22"/>
        </w:rPr>
        <w:t>Migrated heavy analytics and forecasting workloads from on-prem Oracle patterns toward cloud-scale Redshift processing, enabling more scalable parallel analysis and reducing operational friction.</w:t>
      </w:r>
    </w:p>
    <w:p>
      <w:pPr>
        <w:pStyle w:val="ListBullet"/>
      </w:pPr>
      <w:r>
        <w:rPr>
          <w:rFonts w:ascii="Arial" w:hAnsi="Arial"/>
          <w:sz w:val="22"/>
        </w:rPr>
        <w:t>Implemented data validation, reconciliation, cleansing, quality-control checks, and exception-handling routines to improve reliability and trust in executive reporting datasets.</w:t>
      </w:r>
    </w:p>
    <w:p>
      <w:pPr>
        <w:pStyle w:val="ListBullet"/>
      </w:pPr>
      <w:r>
        <w:rPr>
          <w:rFonts w:ascii="Arial" w:hAnsi="Arial"/>
          <w:sz w:val="22"/>
        </w:rPr>
        <w:t>Integrated data from multiple enterprise monitoring sources including BMC TrueSight, CA Wily/APM, and AppDynamics into unified reporting layers for engineering, capacity, and leadership consumers.</w:t>
      </w:r>
    </w:p>
    <w:p>
      <w:pPr>
        <w:pStyle w:val="ListBullet"/>
      </w:pPr>
      <w:r>
        <w:rPr>
          <w:rFonts w:ascii="Arial" w:hAnsi="Arial"/>
          <w:sz w:val="22"/>
        </w:rPr>
        <w:t>Produced technical documentation, runbooks, data dictionaries, operational reports, and dashboard narratives to support production support, handoff, auditability, and stakeholder communication.</w:t>
      </w:r>
    </w:p>
    <w:p>
      <w:pPr>
        <w:pStyle w:val="ListBullet"/>
      </w:pPr>
      <w:r>
        <w:rPr>
          <w:rFonts w:ascii="Arial" w:hAnsi="Arial"/>
          <w:sz w:val="22"/>
        </w:rPr>
        <w:t>Collaborated with infrastructure, application, and operations teams to troubleshoot production issues, optimize SQL/reporting logic, and continuously improve data pipeline reliability.</w:t>
      </w:r>
    </w:p>
    <w:p>
      <w:r>
        <w:rPr>
          <w:rFonts w:ascii="Arial" w:hAnsi="Arial"/>
          <w:b/>
          <w:sz w:val="22"/>
        </w:rPr>
        <w:t>Senior Consultant /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SME for enterprise APM environments supporting regulated financial-services systems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Perl/Korn Shell and SQL-driven data extraction and reporting scripts that replaced manual performance reporting exports and improved repeatability.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technical documentation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application, middleware, and operations teams to resolve performance bottlenecks and improve production support workflows.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2010-01)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shopping-engine platform from 200+ MySQL nodes to a 6-node Oracle RAC cluster while preserving transaction correctness and performance expectations.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utilities to compare source and target records across millions of transactions during phased migration cutovers.</w:t>
      </w:r>
    </w:p>
    <w:p>
      <w:pPr>
        <w:pStyle w:val="ListBullet"/>
      </w:pPr>
      <w:r>
        <w:rPr>
          <w:rFonts w:ascii="Arial" w:hAnsi="Arial"/>
          <w:sz w:val="22"/>
        </w:rPr>
        <w:t>Optimized SQL/database access patterns and migration routines to maintain sub-second query latency and reduce infrastructure footprint.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cutover support processes to reduce manual effort and improve migration reliability.</w:t>
      </w:r>
    </w:p>
    <w:p>
      <w:r>
        <w:rPr>
          <w:rFonts w:ascii="Arial" w:hAnsi="Arial"/>
          <w:b/>
          <w:sz w:val="22"/>
        </w:rPr>
        <w:t>Developer / Support Engineer, Billing Interfaces and Data Workflows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invoicing, settlement, EDI, and reporting workflows using C, C++, Pro*C, PL/SQL, Oracle, COBOL exposure, XML, Perl, Korn Shell, and UNIX/Linux.</w:t>
      </w:r>
    </w:p>
    <w:p>
      <w:pPr>
        <w:pStyle w:val="ListBullet"/>
      </w:pPr>
      <w:r>
        <w:rPr>
          <w:rFonts w:ascii="Arial" w:hAnsi="Arial"/>
          <w:sz w:val="22"/>
        </w:rPr>
        <w:t>Improved billing data-processing performance through SQL/database tuning, memory reduction, throughput optimization, and sequence-related database improvements.</w:t>
      </w:r>
    </w:p>
    <w:p>
      <w:pPr>
        <w:pStyle w:val="ListBullet"/>
      </w:pPr>
      <w:r>
        <w:rPr>
          <w:rFonts w:ascii="Arial" w:hAnsi="Arial"/>
          <w:sz w:val="22"/>
        </w:rPr>
        <w:t>Reverse-engineered undocumented vendor APIs and legacy data interfaces to support integration, troubleshooting, and maintainable technical documentation.</w:t>
      </w:r>
    </w:p>
    <w:p>
      <w:pPr>
        <w:pStyle w:val="ListBullet"/>
      </w:pPr>
      <w:r>
        <w:rPr>
          <w:rFonts w:ascii="Arial" w:hAnsi="Arial"/>
          <w:sz w:val="22"/>
        </w:rPr>
        <w:t>Supported QA cycles, production bug triage, and release readiness for high-volume telecom billing systems.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PySpark, Perl, Korn Shell, C, C++, Java, XML, JSON, YAML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Capacity Forecasting Data Platform</w:t>
      </w:r>
      <w:r>
        <w:rPr>
          <w:rFonts w:ascii="Arial" w:hAnsi="Arial"/>
          <w:sz w:val="22"/>
        </w:rPr>
        <w:br/>
        <w:t>Built an AI-assisted capacity forecasting and analytics platform transforming operational telemetry into curated datasets, forecasting outputs, dashboards, and stakeholder reports for infrastructure risk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Plotly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 serverless data platform using S3, Glue, Athena, Redshift, Parquet, and PySpark-oriented patterns for curated analytics, query optimization, small-file mitigation, and reliable downstream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</w:t>
      </w:r>
    </w:p>
    <w:p>
      <w:r>
        <w:rPr>
          <w:rFonts w:ascii="Arial" w:hAnsi="Arial"/>
          <w:b/>
          <w:sz w:val="22"/>
        </w:rPr>
        <w:t>AI-Assisted Job Search and Data Automation Pipeline</w:t>
      </w:r>
      <w:r>
        <w:rPr>
          <w:rFonts w:ascii="Arial" w:hAnsi="Arial"/>
          <w:sz w:val="22"/>
        </w:rPr>
        <w:br/>
        <w:t>Built a Python automation workflow using LLM APIs, JSON artifacts, semantic duplicate checks, quality gates, and repeatable rendering steps to support structured job evaluation, document generation,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JSON, LLM APIs, FAISS, sentence-transformers, Git, AI-assisted development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