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II role with Centene. The position's focus on ETL pipelines, data validation, BI-ready data structures, automation, documentation, and remote support aligns well with my enterprise data engineering background.</w:t>
      </w:r>
    </w:p>
    <w:p>
      <w:r>
        <w:rPr>
          <w:rFonts w:ascii="Arial" w:hAnsi="Arial"/>
          <w:sz w:val="22"/>
        </w:rPr>
        <w:t>At Citi, I built and supported SQL/Python ETL pipelines that transformed operational telemetry into curated datasets for reporting, analytics, and leadership decision-making. My work included data loading, validation, reconciliation, cleansing, exception handling, production troubleshooting, and documentation of data flows and operating procedures.</w:t>
      </w:r>
    </w:p>
    <w:p>
      <w:r>
        <w:rPr>
          <w:rFonts w:ascii="Arial" w:hAnsi="Arial"/>
          <w:sz w:val="22"/>
        </w:rPr>
        <w:t>I also bring a long database and operational support foundation. At Sabre, I supported a large migration from many MySQL nodes to Oracle RAC, building validation utilities to protect data correctness during cutover. Earlier billing and reporting work included Oracle, PL/SQL, Pro*C, UNIX scripting, and production data-processing support where accuracy and repeatability were essential.</w:t>
      </w:r>
    </w:p>
    <w:p>
      <w:r>
        <w:rPr>
          <w:rFonts w:ascii="Arial" w:hAnsi="Arial"/>
          <w:sz w:val="22"/>
        </w:rPr>
        <w:t>I would be transparent that my deepest production background is Oracle/PLSQL/Python/AWS rather than SQL Server and SSIS ownership. However, the core engineering patterns are directly transferable: SQL-based data structures, ETL orchestration concepts, validation checks, scheduled processing, documentation, production issue resolution, and continuous improvement of data reliability.</w:t>
      </w:r>
    </w:p>
    <w:p>
      <w:r>
        <w:rPr>
          <w:rFonts w:ascii="Arial" w:hAnsi="Arial"/>
          <w:sz w:val="22"/>
        </w:rPr>
        <w:t>I would welcome the opportunity to support Centene's data pipelines and analytics consumers with practical SQL, ETL, data quality, and production support discipline.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