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SQL / Python / Oracle / ETL Data Integration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experience across SQL, PL/SQL, Python, Oracle, ETL/data integration, data validation, reporting, and production data troubleshooting. Strong background partnering with technology and business stakeholders to translate requirements into reliable data pipelines, curated reporting datasets, and operational analytics. Experienced in regulated financial-services environments with Agile delivery, documentation, data quality controls, and cloud data platform modernization.</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and supported SQL/Python ETL pipelines that integrated operational telemetry from 6,000+ endpoints into curated datasets for analytics, reporting, forecasting, and executive decision-making.</w:t>
      </w:r>
    </w:p>
    <w:p>
      <w:pPr>
        <w:pStyle w:val="ListBullet"/>
      </w:pPr>
      <w:r>
        <w:rPr>
          <w:rFonts w:ascii="Arial" w:hAnsi="Arial"/>
          <w:sz w:val="22"/>
        </w:rPr>
        <w:t>Built Oracle-backed reporting tables, historical retention models, validation routines, and data quality checks to improve consistency and reliability of stakeholder-facing outputs.</w:t>
      </w:r>
    </w:p>
    <w:p>
      <w:pPr>
        <w:pStyle w:val="ListBullet"/>
      </w:pPr>
      <w:r>
        <w:rPr>
          <w:rFonts w:ascii="Arial" w:hAnsi="Arial"/>
          <w:sz w:val="22"/>
        </w:rPr>
        <w:t>Developed Python/Pandas automation for ingestion, transformation, exception handling, recurring reporting, and operational support workflows.</w:t>
      </w:r>
    </w:p>
    <w:p>
      <w:pPr>
        <w:pStyle w:val="ListBullet"/>
      </w:pPr>
      <w:r>
        <w:rPr>
          <w:rFonts w:ascii="Arial" w:hAnsi="Arial"/>
          <w:sz w:val="22"/>
        </w:rPr>
        <w:t>Integrated data from BMC TrueSight, CA APM, AppDynamics, and related enterprise systems into unified reporting layers used by infrastructure, engineering, and management teams.</w:t>
      </w:r>
    </w:p>
    <w:p>
      <w:pPr>
        <w:pStyle w:val="ListBullet"/>
      </w:pPr>
      <w:r>
        <w:rPr>
          <w:rFonts w:ascii="Arial" w:hAnsi="Arial"/>
          <w:sz w:val="22"/>
        </w:rPr>
        <w:t>Built cloud-aligned data workflows using AWS S3, Glue, Athena, Redshift, EC2/ECS, and IAM concepts to modernize reporting and analytics workloads.</w:t>
      </w:r>
    </w:p>
    <w:p>
      <w:pPr>
        <w:pStyle w:val="ListBullet"/>
      </w:pPr>
      <w:r>
        <w:rPr>
          <w:rFonts w:ascii="Arial" w:hAnsi="Arial"/>
          <w:sz w:val="22"/>
        </w:rPr>
        <w:t>Troubleshot missing, incorrect, and inconsistent data by tracing source feeds, transformation logic, SQL behavior, schema changes, and downstream reporting expectations.</w:t>
      </w:r>
    </w:p>
    <w:p>
      <w:pPr>
        <w:pStyle w:val="ListBullet"/>
      </w:pPr>
      <w:r>
        <w:rPr>
          <w:rFonts w:ascii="Arial" w:hAnsi="Arial"/>
          <w:sz w:val="22"/>
        </w:rPr>
        <w:t>Created documentation, runbooks, data dictionaries, and reporting narratives to support Agile delivery, production support, handoff, and stakeholder communication.</w:t>
      </w:r>
    </w:p>
    <w:p>
      <w:pPr>
        <w:pStyle w:val="ListBullet"/>
      </w:pPr>
      <w:r>
        <w:rPr>
          <w:rFonts w:ascii="Arial" w:hAnsi="Arial"/>
          <w:sz w:val="22"/>
        </w:rPr>
        <w:t>Collaborated with cross-functional teams to refine requirements, prioritize data work, validate outputs, and continuously improve data pipeline reliability.</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platform from 200+ MySQL nodes to a 6-node Oracle RAC cluster while preserving data correctness and performance expectations.</w:t>
      </w:r>
    </w:p>
    <w:p>
      <w:pPr>
        <w:pStyle w:val="ListBullet"/>
      </w:pPr>
      <w:r>
        <w:rPr>
          <w:rFonts w:ascii="Arial" w:hAnsi="Arial"/>
          <w:sz w:val="22"/>
        </w:rPr>
        <w:t>Built validation and test utilities in C++/OCCI/OCI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infrastructure footprint.</w:t>
      </w:r>
    </w:p>
    <w:p>
      <w:pPr>
        <w:pStyle w:val="ListBullet"/>
      </w:pPr>
      <w:r>
        <w:rPr>
          <w:rFonts w:ascii="Arial" w:hAnsi="Arial"/>
          <w:sz w:val="22"/>
        </w:rPr>
        <w:t>Automated schema conversion, migration support, and data validation processes to reduce manual effort and improve production cutover reliability.</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reporting scripts that automated recurring performance data extraction and improved repeatability of operational reports.</w:t>
      </w:r>
    </w:p>
    <w:p>
      <w:pPr>
        <w:pStyle w:val="ListBullet"/>
      </w:pPr>
      <w:r>
        <w:rPr>
          <w:rFonts w:ascii="Arial" w:hAnsi="Arial"/>
          <w:sz w:val="22"/>
        </w:rPr>
        <w:t>Designed dashboards, alert thresholds, reporting standards, and documentation used across enterprise monitoring and support teams.</w:t>
      </w:r>
    </w:p>
    <w:p>
      <w:pPr>
        <w:pStyle w:val="ListBullet"/>
      </w:pPr>
      <w:r>
        <w:rPr>
          <w:rFonts w:ascii="Arial" w:hAnsi="Arial"/>
          <w:sz w:val="22"/>
        </w:rPr>
        <w:t>Partnered with application, middleware, and operations teams to diagnose data/performance issues and improve production reliability.</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data integration interfaces and production reporting workflows where accuracy, reliability, and repeatable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Used ClearCase/CVS-style version control, technical documentation, QA coordination, and release support practices across long-running enterprise delivery.</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Java, C, C++, Perl, Korn Shell, XML, JSON, YAML</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data platform using S3, Glue, Athena, Redshift, Parquet, and PySpark-oriented processing patterns to support curated analytics, query optimization,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HorizonScale — Capacity Forecasting Data Pipeline</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p>
      <w:r>
        <w:rPr>
          <w:rFonts w:ascii="Arial" w:hAnsi="Arial"/>
          <w:b/>
          <w:sz w:val="22"/>
        </w:rPr>
        <w:t>Legacy Data Migration and Validation Framework</w:t>
      </w:r>
      <w:r>
        <w:rPr>
          <w:rFonts w:ascii="Arial" w:hAnsi="Arial"/>
          <w:sz w:val="22"/>
        </w:rPr>
        <w:br/>
        <w:t>Supported high-volume database migration and validation work involving source/target comparison, schema conversion, SQL optimization, and repeatable cutover checks for enterprise transaction systems.</w:t>
      </w:r>
      <w:r>
        <w:rPr>
          <w:rFonts w:ascii="Arial" w:hAnsi="Arial"/>
          <w:sz w:val="22"/>
        </w:rPr>
        <w:br/>
      </w:r>
      <w:r>
        <w:rPr>
          <w:rFonts w:ascii="Arial" w:hAnsi="Arial"/>
          <w:b/>
          <w:sz w:val="22"/>
        </w:rPr>
        <w:t xml:space="preserve">Technologies: </w:t>
      </w:r>
      <w:r>
        <w:rPr>
          <w:rFonts w:ascii="Arial" w:hAnsi="Arial"/>
          <w:sz w:val="22"/>
        </w:rPr>
        <w:t>Oracle RAC, SQL, C++, OCCI/OCI, MySQL, Validation Utilities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