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Engineer II, Data role with CarMax in Plano. The role's focus on production Python pipelines, Spark-style processing, cloud data platforms, data quality, analytics consumers, CI/CD practices, and operational troubleshooting aligns well with my enterprise data engineering background.</w:t>
      </w:r>
    </w:p>
    <w:p>
      <w:r>
        <w:rPr>
          <w:rFonts w:ascii="Arial" w:hAnsi="Arial"/>
          <w:sz w:val="22"/>
        </w:rPr>
        <w:t>At Citi, I built and supported Python and SQL data pipelines that transformed operational telemetry from thousands of endpoints into curated datasets for analytics, forecasting, and reporting. My work included ingestion, transformation, validation, reconciliation, exception handling, production troubleshooting, documentation, and support for reliable downstream consumers.</w:t>
      </w:r>
    </w:p>
    <w:p>
      <w:r>
        <w:rPr>
          <w:rFonts w:ascii="Arial" w:hAnsi="Arial"/>
          <w:sz w:val="22"/>
        </w:rPr>
        <w:t>My strongest production cloud experience is AWS, including S3, Glue, Athena, Redshift, EC2/ECS, IAM concepts, and cloud-aligned data workflows. I also bring Spark/PySpark-oriented pipeline experience, strong SQL/data modeling fundamentals, and a long history of troubleshooting production data issues across large enterprise systems.</w:t>
      </w:r>
    </w:p>
    <w:p>
      <w:r>
        <w:rPr>
          <w:rFonts w:ascii="Arial" w:hAnsi="Arial"/>
          <w:sz w:val="22"/>
        </w:rPr>
        <w:t>I would be transparent that Azure Databricks, Event Hubs, Cosmos DB, and Kafka are adjacent or active-learning areas rather than my deepest production claims. However, the core engineering patterns CarMax needs—production data pipelines, distributed processing, data reliability, schema awareness, CI/CD discipline, documentation, and collaboration with analytics and data science teams—are directly aligned with work I have delivered.</w:t>
      </w:r>
    </w:p>
    <w:p>
      <w:r>
        <w:rPr>
          <w:rFonts w:ascii="Arial" w:hAnsi="Arial"/>
          <w:sz w:val="22"/>
        </w:rPr>
        <w:t>I would welcome the opportunity to contribute practical data engineering, production support, and reliability discipline to CarMax's Enterprise Data Services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