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Monitoring / APM Observability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Monitoring, APM, and Observability Engineer with 20+ years of enterprise IT experience across application performance monitoring, Dynatrace AppMon/Synthetics, CA APM/Introscope, BMC TrueSight/TSCO, AppDynamics, Windows/Unix infrastructure monitoring, shell scripting, transaction tracing, dashboards, alerting, production support, and stakeholder communication. Strong background supporting N-tier enterprise applications across web, middleware, database, and infrastructure layers in regulated financial-services and large enterprise environments. Strongest monitoring tools are Dynatrace, CA APM, BMC TrueSight, and AppDynamics; Splunk, SiteScope, and Catchpoint are adjacent/transferable areas.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improving visibility into web, mobile, and service performance.</w:t>
      </w:r>
    </w:p>
    <w:p>
      <w:pPr>
        <w:pStyle w:val="ListBullet"/>
      </w:pPr>
      <w:r>
        <w:rPr>
          <w:rFonts w:ascii="Arial" w:hAnsi="Arial"/>
          <w:sz w:val="22"/>
        </w:rPr>
        <w:t>Implemented End User Monitoring and end-to-end transaction tracing to expose user-experience issues, application dependencies, and production bottlenecks.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while maintaining production monitoring continuity.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support performance engineering decisions.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telemetry to identify trends, anomalies, and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Maintained monitoring documentation and supported troubleshooting across application, infrastructure, and operations teams.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telemetry analytics pipelines that ingested operational data from 6,000+ infrastructure endpoints into curated datasets for monitoring, capacity planning,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APM/Wily, AppDynamics, and infrastructure telemetry into unified reporting layers used by engineering, operations, and leadership teams.</w:t>
      </w:r>
    </w:p>
    <w:p>
      <w:pPr>
        <w:pStyle w:val="ListBullet"/>
      </w:pPr>
      <w:r>
        <w:rPr>
          <w:rFonts w:ascii="Arial" w:hAnsi="Arial"/>
          <w:sz w:val="22"/>
        </w:rPr>
        <w:t>Developed Python, SQL, Pandas, PySpark, Perl, and shell-style automation for telemetry extraction, validation, reconciliation, exception handling, recurring reporting, and production support workflows.</w:t>
      </w:r>
    </w:p>
    <w:p>
      <w:pPr>
        <w:pStyle w:val="ListBullet"/>
      </w:pPr>
      <w:r>
        <w:rPr>
          <w:rFonts w:ascii="Arial" w:hAnsi="Arial"/>
          <w:sz w:val="22"/>
        </w:rPr>
        <w:t>Analyzed performance and capacity data to identify infrastructure hotspots, anomalies, underutilized systems, and operational risks across regulated banking technology environments.</w:t>
      </w:r>
    </w:p>
    <w:p>
      <w:pPr>
        <w:pStyle w:val="ListBullet"/>
      </w:pPr>
      <w:r>
        <w:rPr>
          <w:rFonts w:ascii="Arial" w:hAnsi="Arial"/>
          <w:sz w:val="22"/>
        </w:rPr>
        <w:t>Created dashboards, operational reports, alerting inputs, runbooks, data dictionaries, and stakeholder narratives to support incident review, troubleshooting,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Troubleshot missing, inconsistent, or delayed telemetry by tracing source feeds, transformation logic, database behavior, reporting defects, and downstream consumer expectations.</w:t>
      </w:r>
    </w:p>
    <w:p>
      <w:pPr>
        <w:pStyle w:val="ListBullet"/>
      </w:pPr>
      <w:r>
        <w:rPr>
          <w:rFonts w:ascii="Arial" w:hAnsi="Arial"/>
          <w:sz w:val="22"/>
        </w:rPr>
        <w:t>Worked with infrastructure, application, middleware, and operations teams to connect technical monitoring evidence with business-impacting reliability decisions.</w:t>
      </w:r>
    </w:p>
    <w:p>
      <w:pPr>
        <w:pStyle w:val="ListBullet"/>
      </w:pPr>
      <w:r>
        <w:rPr>
          <w:rFonts w:ascii="Arial" w:hAnsi="Arial"/>
          <w:sz w:val="22"/>
        </w:rPr>
        <w:t>Applied regulated-enterprise practices around access controls, auditability, documentation, secure data handling, incident support, and production reliability.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regulated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management modules, and reporting standards adopted across enterprise monitoring environments.</w:t>
      </w:r>
    </w:p>
    <w:p>
      <w:pPr>
        <w:pStyle w:val="ListBullet"/>
      </w:pPr>
      <w:r>
        <w:rPr>
          <w:rFonts w:ascii="Arial" w:hAnsi="Arial"/>
          <w:sz w:val="22"/>
        </w:rPr>
        <w:t>Built Perl/Korn Shell and SQL-driven extraction scripts that automated recurring telemetry reporting and replaced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J2EE/WebLogic, middleware, database, and operations teams to diagnose bottlenecks using APM telemetry, transaction traces, and production evidence.</w:t>
      </w:r>
    </w:p>
    <w:p>
      <w:pPr>
        <w:pStyle w:val="ListBullet"/>
      </w:pPr>
      <w:r>
        <w:rPr>
          <w:rFonts w:ascii="Arial" w:hAnsi="Arial"/>
          <w:sz w:val="22"/>
        </w:rPr>
        <w:t>Delivered monitoring onboarding guidance, operational documentation, technical training, and knowledge-sharing materials for application and support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thread contention, JDBC constraints, heap pressure, CPU usage, and garbage-collection risks.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 dump automation scripts for real-time visibility during performance tests.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release-readiness evidence used by engineering teams.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S3, AWS Glue, Athena, Redshift, EC2, ECS, IAM concepts, SQL/Oracle reporting layers, telemetry data pipelines, capacity analytics, forecasting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Dynatrace AppMon / Synthetic Monitoring Modernization</w:t>
      </w:r>
      <w:r>
        <w:rPr>
          <w:rFonts w:ascii="Arial" w:hAnsi="Arial"/>
          <w:sz w:val="22"/>
        </w:rPr>
        <w:br/>
        <w:t>Managed Dynatrace AppMon and Gomez Synthetic Monitoring, upgraded Dynatrace versions, implemented EUM and transaction tracing, and integrated load-test telemetry with APM evidence for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EUM/RUM, Transaction Tracing, HP Performance Center</w:t>
      </w:r>
    </w:p>
    <w:p>
      <w:r>
        <w:rPr>
          <w:rFonts w:ascii="Arial" w:hAnsi="Arial"/>
          <w:b/>
          <w:sz w:val="22"/>
        </w:rPr>
        <w:t>Observability and APM Telemetry Analytics</w:t>
      </w:r>
      <w:r>
        <w:rPr>
          <w:rFonts w:ascii="Arial" w:hAnsi="Arial"/>
          <w:sz w:val="22"/>
        </w:rPr>
        <w:br/>
        <w:t>Built and supported monitoring dashboards, telemetry extraction scripts, transaction tracing workflows, alert thresholds, and operational reports across Dynatrace, CA APM, BMC TrueSight, and AppDynamics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CA APM, BMC TrueSight, AppDynamics, SQL, Perl, Korn Shell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a capacity forecasting platform that transformed infrastructure telemetry into curated datasets, Prophet/scikit-learn forecasts, capacity-risk indicators, dashboards, and stakeholder reports for proactive resource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Streamlit, BMC TrueSight telemetry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