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AWS Platform Engineer role supporting the Data Science platform. The focus on AWS-hosted data and AI/ML infrastructure, Python scripting, Glue, Lambda, Athena, CloudWatch, Docker/ECR, CI/CD, documentation, and production support aligns well with my enterprise data-platform background.</w:t>
      </w:r>
    </w:p>
    <w:p>
      <w:r>
        <w:rPr>
          <w:rFonts w:ascii="Arial" w:hAnsi="Arial"/>
          <w:sz w:val="22"/>
        </w:rPr>
        <w:t>At Citi, I built and supported AWS-aligned data workflows using S3 landing zones, AWS Glue ETL patterns, Athena, Redshift, IAM concepts, CloudWatch-style monitoring concepts, and containerized Python processing patterns. My work supported analytics, forecasting, and executive reporting from telemetry datasets across thousands of endpoints.</w:t>
      </w:r>
    </w:p>
    <w:p>
      <w:r>
        <w:rPr>
          <w:rFonts w:ascii="Arial" w:hAnsi="Arial"/>
          <w:sz w:val="22"/>
        </w:rPr>
        <w:t>I also bring strong production reliability and platform-support experience: Python and SQL automation, schema and data validation, reconciliation, exception handling, runbooks, knowledge-transfer documentation, dashboard narratives, and troubleshooting across source feeds, databases, transformations, and downstream reporting consumers.</w:t>
      </w:r>
    </w:p>
    <w:p>
      <w:r>
        <w:rPr>
          <w:rFonts w:ascii="Arial" w:hAnsi="Arial"/>
          <w:sz w:val="22"/>
        </w:rPr>
        <w:t>I would be transparent that Kubernetes, Azure DevOps, Terraform, AQUA, Kenna, and formal AWS/Terraform/Kubernetes certifications are not my strongest claims today. However, the core needs of this role—secure AWS data platform support, Glue/S3/Athena/Lambda-adjacent services, Python automation, CI/CD concepts, Docker/ECS/ECR-adjacent packaging, monitoring, documentation, and cross-team support—are directly aligned with work I have delivered.</w:t>
      </w:r>
    </w:p>
    <w:p>
      <w:r>
        <w:rPr>
          <w:rFonts w:ascii="Arial" w:hAnsi="Arial"/>
          <w:sz w:val="22"/>
        </w:rPr>
        <w:t>I would welcome the opportunity to bring senior AWS data-platform engineering, automation, monitoring, and production reliability experience to Robert Half's Data Science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