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Platform Engineer | Data Science / AI Platform</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Platform and Data Engineer with 20+ years of enterprise IT experience across AWS-hosted data platforms, Python/SQL automation, Glue/S3/Athena/Redshift data workflows, Docker/ECS/ECR-adjacent containerized processing, CI/CD concepts, monitoring, documentation, and production support. Strong background enabling analytics, forecasting, and AI/ML-adjacent workloads through secure, scalable data pipelines, curated datasets, operational dashboards, validation controls, and platform reliability practices. Deepest production strengths are AWS data services, Python, SQL, PySpark, data platform operations, and observability; Kubernetes, Azure DevOps, Terraform, AQUA, and Kenna are adjacent or active-learning areas.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AWS-aligned data platform workflows using S3 landing zones, AWS Glue ETL patterns, Athena, Redshift, EC2/ECS, IAM concepts, and CloudWatch-style monitoring concepts to support analytics and forecasting workloads.</w:t>
      </w:r>
    </w:p>
    <w:p>
      <w:pPr>
        <w:pStyle w:val="ListBullet"/>
      </w:pPr>
      <w:r>
        <w:rPr>
          <w:rFonts w:ascii="Arial" w:hAnsi="Arial"/>
          <w:sz w:val="22"/>
        </w:rPr>
        <w:t>Designed and supported Python, SQL, Pandas, and PySpark-oriented pipelines that transformed telemetry from 6,000+ endpoints into curated datasets for capacity planning, AI/ML-adjacent forecasting, and executive reporting.</w:t>
      </w:r>
    </w:p>
    <w:p>
      <w:pPr>
        <w:pStyle w:val="ListBullet"/>
      </w:pPr>
      <w:r>
        <w:rPr>
          <w:rFonts w:ascii="Arial" w:hAnsi="Arial"/>
          <w:sz w:val="22"/>
        </w:rPr>
        <w:t>Containerized Python ETL and forecasting workloads using Docker/ECS-adjacent patterns to support scalable, repeatable processing for capacity analytics and operational reporting.</w:t>
      </w:r>
    </w:p>
    <w:p>
      <w:pPr>
        <w:pStyle w:val="ListBullet"/>
      </w:pPr>
      <w:r>
        <w:rPr>
          <w:rFonts w:ascii="Arial" w:hAnsi="Arial"/>
          <w:sz w:val="22"/>
        </w:rPr>
        <w:t>Developed reusable ingestion, transformation, validation, reconciliation, exception-handling, and recurring reporting automation to improve reliability and reduce manual platform support effort.</w:t>
      </w:r>
    </w:p>
    <w:p>
      <w:pPr>
        <w:pStyle w:val="ListBullet"/>
      </w:pPr>
      <w:r>
        <w:rPr>
          <w:rFonts w:ascii="Arial" w:hAnsi="Arial"/>
          <w:sz w:val="22"/>
        </w:rPr>
        <w:t>Created reporting-ready datasets, Oracle-backed historical retention models, SQL views/tables, and query patterns for operational analytics and data science style forecasting use cases.</w:t>
      </w:r>
    </w:p>
    <w:p>
      <w:pPr>
        <w:pStyle w:val="ListBullet"/>
      </w:pPr>
      <w:r>
        <w:rPr>
          <w:rFonts w:ascii="Arial" w:hAnsi="Arial"/>
          <w:sz w:val="22"/>
        </w:rPr>
        <w:t>Implemented data quality checks, validation rules, reconciliation logic, and issue investigation workflows to improve schema consistency, data accuracy, and downstream reporting confidence.</w:t>
      </w:r>
    </w:p>
    <w:p>
      <w:pPr>
        <w:pStyle w:val="ListBullet"/>
      </w:pPr>
      <w:r>
        <w:rPr>
          <w:rFonts w:ascii="Arial" w:hAnsi="Arial"/>
          <w:sz w:val="22"/>
        </w:rPr>
        <w:t>Monitored and troubleshot workflow issues by tracing source feeds, schema changes, transformation logic, SQL behavior, missing data, delayed telemetry, and downstream reporting expectations.</w:t>
      </w:r>
    </w:p>
    <w:p>
      <w:pPr>
        <w:pStyle w:val="ListBullet"/>
      </w:pPr>
      <w:r>
        <w:rPr>
          <w:rFonts w:ascii="Arial" w:hAnsi="Arial"/>
          <w:sz w:val="22"/>
        </w:rPr>
        <w:t>Produced data dictionaries, runbooks, validation notes, dashboard narratives, platform support documentation, and knowledge-transfer materials for stakeholders and operations teams.</w:t>
      </w:r>
    </w:p>
    <w:p>
      <w:pPr>
        <w:pStyle w:val="ListBullet"/>
      </w:pPr>
      <w:r>
        <w:rPr>
          <w:rFonts w:ascii="Arial" w:hAnsi="Arial"/>
          <w:sz w:val="22"/>
        </w:rPr>
        <w:t>Partnered with infrastructure, database, architecture, operations, and management teams to remove data-platform roadblocks, support production workloads, and align analytics solutions with enterprise controls.</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correctness, performance, and production reliability.</w:t>
      </w:r>
    </w:p>
    <w:p>
      <w:pPr>
        <w:pStyle w:val="ListBullet"/>
      </w:pPr>
      <w:r>
        <w:rPr>
          <w:rFonts w:ascii="Arial" w:hAnsi="Arial"/>
          <w:sz w:val="22"/>
        </w:rPr>
        <w:t>Built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production risk.</w:t>
      </w:r>
    </w:p>
    <w:p>
      <w:pPr>
        <w:pStyle w:val="ListBullet"/>
      </w:pPr>
      <w:r>
        <w:rPr>
          <w:rFonts w:ascii="Arial" w:hAnsi="Arial"/>
          <w:sz w:val="22"/>
        </w:rPr>
        <w:t>Automated schema conversion, data validation, and migration-support processes to improve repeatability and cutover confidence.</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extraction/reporting scripts that automated recurring telemetry exports and improved repeatability of operational reports.</w:t>
      </w:r>
    </w:p>
    <w:p>
      <w:pPr>
        <w:pStyle w:val="ListBullet"/>
      </w:pPr>
      <w:r>
        <w:rPr>
          <w:rFonts w:ascii="Arial" w:hAnsi="Arial"/>
          <w:sz w:val="22"/>
        </w:rPr>
        <w:t>Designed dashboards, alert thresholds, reporting standards, and documentation used across regulated financial-services monitoring and operations teams.</w:t>
      </w:r>
    </w:p>
    <w:p>
      <w:pPr>
        <w:pStyle w:val="ListBullet"/>
      </w:pPr>
      <w:r>
        <w:rPr>
          <w:rFonts w:ascii="Arial" w:hAnsi="Arial"/>
          <w:sz w:val="22"/>
        </w:rPr>
        <w:t>Partnered with application, middleware, database, infrastructure, and operations teams to diagnose production bottlenecks using telemetry, SQL, and system evidence.</w:t>
      </w:r>
    </w:p>
    <w:p>
      <w:pPr>
        <w:pStyle w:val="ListBullet"/>
      </w:pPr>
      <w:r>
        <w:rPr>
          <w:rFonts w:ascii="Arial" w:hAnsi="Arial"/>
          <w:sz w:val="22"/>
        </w:rPr>
        <w:t>Delivered technical documentation, onboarding guidance, knowledge-transfer sessions, and knowledge-sharing materials for application and support teams.</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production data integration interfaces and reporting workflows where accuracy, repeatability, secure processing, and timely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Created technical documentation and support notes for legacy systems, data interfaces, automation jobs, and operational processes.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Perl, Korn Shell, Bash concepts, Java, C, C++, XML, JSON, YAML</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AWS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HorizonScale — AI Capacity Forecasting Data Platform</w:t>
      </w:r>
      <w:r>
        <w:rPr>
          <w:rFonts w:ascii="Arial" w:hAnsi="Arial"/>
          <w:sz w:val="22"/>
        </w:rPr>
        <w:br/>
        <w:t>Built an analytics and forecasting platform that transformed operational telemetry into curated datasets for Prophet/scikit-learn models,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p>
      <w:r>
        <w:rPr>
          <w:rFonts w:ascii="Arial" w:hAnsi="Arial"/>
          <w:b/>
          <w:sz w:val="22"/>
        </w:rPr>
        <w:t>AI-Assisted Job Search and Data Automation Pipeline</w:t>
      </w:r>
      <w:r>
        <w:rPr>
          <w:rFonts w:ascii="Arial" w:hAnsi="Arial"/>
          <w:sz w:val="22"/>
        </w:rPr>
        <w:br/>
        <w:t>Built a Python automation workflow using structured JSON artifacts, semantic duplicate checks, quality gates, validation steps, and repeatable rendering workflows, reinforcing disciplined platform automation and testing patterns.</w:t>
      </w:r>
      <w:r>
        <w:rPr>
          <w:rFonts w:ascii="Arial" w:hAnsi="Arial"/>
          <w:sz w:val="22"/>
        </w:rPr>
        <w:br/>
      </w:r>
      <w:r>
        <w:rPr>
          <w:rFonts w:ascii="Arial" w:hAnsi="Arial"/>
          <w:b/>
          <w:sz w:val="22"/>
        </w:rPr>
        <w:t xml:space="preserve">Technologies: </w:t>
      </w:r>
      <w:r>
        <w:rPr>
          <w:rFonts w:ascii="Arial" w:hAnsi="Arial"/>
          <w:sz w:val="22"/>
        </w:rPr>
        <w:t>Python, JSON, FAISS, sentence-transformers, Git,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