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Platform Engineer | Data Ingestion, Lakehouse, Python/Spark/AWS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Platform Engineer with 20+ years of enterprise technology experience and strong financial-services delivery background. Hands-on experience building production Python, SQL, PySpark/Spark-oriented, and ETL/ELT pipelines for telemetry ingestion, forecasting, reporting, and data platform enablement. Strong in data reliability, operational monitoring, reconciliation, schema design, data quality, stakeholder delivery, and production support across regulated environments. Currently extending AWS/PySpark experience into modern lakehouse and ingestion patterns including Apache Iceberg concepts, Delta Lake concepts, Databricks concepts, CDC/Kafka fundamentals, and privacy-aware data platform design.</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operated Python/Pandas and PySpark-oriented ingestion pipelines processing P95 telemetry from 6,000+ infrastructure endpoints, replacing manual extracts with repeatable production data flows.</w:t>
      </w:r>
    </w:p>
    <w:p>
      <w:pPr>
        <w:pStyle w:val="ListBullet"/>
      </w:pPr>
      <w:r>
        <w:rPr>
          <w:rFonts w:ascii="Arial" w:hAnsi="Arial"/>
          <w:sz w:val="22"/>
        </w:rPr>
        <w:t>Built curated reporting and forecasting datasets for financial-services infrastructure teams using SQL, schema design, validation controls, reconciliation, and historical retention patterns.</w:t>
      </w:r>
    </w:p>
    <w:p>
      <w:pPr>
        <w:pStyle w:val="ListBullet"/>
      </w:pPr>
      <w:r>
        <w:rPr>
          <w:rFonts w:ascii="Arial" w:hAnsi="Arial"/>
          <w:sz w:val="22"/>
        </w:rPr>
        <w:t>Integrated data from BMC TrueSight/TSCO, CA APM, AppDynamics, and related monitoring sources into unified analytics pipelines supporting operational decision-making and executive reporting.</w:t>
      </w:r>
    </w:p>
    <w:p>
      <w:pPr>
        <w:pStyle w:val="ListBullet"/>
      </w:pPr>
      <w:r>
        <w:rPr>
          <w:rFonts w:ascii="Arial" w:hAnsi="Arial"/>
          <w:sz w:val="22"/>
        </w:rPr>
        <w:t>Developed ML forecasting pipelines using Prophet and scikit-learn to predict capacity bottlenecks months ahead, connecting governed telemetry data to AI/ML and analytics use cases.</w:t>
      </w:r>
    </w:p>
    <w:p>
      <w:pPr>
        <w:pStyle w:val="ListBullet"/>
      </w:pPr>
      <w:r>
        <w:rPr>
          <w:rFonts w:ascii="Arial" w:hAnsi="Arial"/>
          <w:sz w:val="22"/>
        </w:rPr>
        <w:t>Designed AWS-based platform components using S3 landing zones, AWS Glue, Redshift, EC2/ECS, and cloud-oriented data processing patterns to modernize on-premise workloads.</w:t>
      </w:r>
    </w:p>
    <w:p>
      <w:pPr>
        <w:pStyle w:val="ListBullet"/>
      </w:pPr>
      <w:r>
        <w:rPr>
          <w:rFonts w:ascii="Arial" w:hAnsi="Arial"/>
          <w:sz w:val="22"/>
        </w:rPr>
        <w:t>Implemented operational checks and troubleshooting practices to investigate failed data loads, missing telemetry, quality breaks, and reporting discrepancies across production pipelines.</w:t>
      </w:r>
    </w:p>
    <w:p>
      <w:pPr>
        <w:pStyle w:val="ListBullet"/>
      </w:pPr>
      <w:r>
        <w:rPr>
          <w:rFonts w:ascii="Arial" w:hAnsi="Arial"/>
          <w:sz w:val="22"/>
        </w:rPr>
        <w:t>Created Streamlit and Python-based dashboards using SQL-backed datasets to surface capacity trends, utilization risks, and platform insights to technical and senior stakeholders.</w:t>
      </w:r>
    </w:p>
    <w:p>
      <w:pPr>
        <w:pStyle w:val="ListBullet"/>
      </w:pPr>
      <w:r>
        <w:rPr>
          <w:rFonts w:ascii="Arial" w:hAnsi="Arial"/>
          <w:sz w:val="22"/>
        </w:rPr>
        <w:t>Improved pipeline reliability through documentation, repeatable run patterns, stakeholder communication, and practical root-cause analysis in a regulated banking environment.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monitoring for critical systems and transformed real-user and synthetic performance telemetry into actionable engineering analytics.</w:t>
      </w:r>
    </w:p>
    <w:p>
      <w:pPr>
        <w:pStyle w:val="ListBullet"/>
      </w:pPr>
      <w:r>
        <w:rPr>
          <w:rFonts w:ascii="Arial" w:hAnsi="Arial"/>
          <w:sz w:val="22"/>
        </w:rPr>
        <w:t>Led the FAST project, mining Gomez Synthetic Monitoring data to identify optimization opportunities for revenue-critical digital systems.</w:t>
      </w:r>
    </w:p>
    <w:p>
      <w:pPr>
        <w:pStyle w:val="ListBullet"/>
      </w:pPr>
      <w:r>
        <w:rPr>
          <w:rFonts w:ascii="Arial" w:hAnsi="Arial"/>
          <w:sz w:val="22"/>
        </w:rPr>
        <w:t>Implemented End-User Monitoring and transaction tracing across web and mobile environments, improving visibility into operational flows and user-facing performance.</w:t>
      </w:r>
    </w:p>
    <w:p>
      <w:pPr>
        <w:pStyle w:val="ListBullet"/>
      </w:pPr>
      <w:r>
        <w:rPr>
          <w:rFonts w:ascii="Arial" w:hAnsi="Arial"/>
          <w:sz w:val="22"/>
        </w:rPr>
        <w:t>Partnered with engineering teams during AWS migration planning, contributing observability, performance, and operational-readiness analysis for cloud transition decisions.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with 50+ Enterprise Managers and 4,000–6,000 instrumented agents, supporting enterprise-scale telemetry and platform reliability.</w:t>
      </w:r>
    </w:p>
    <w:p>
      <w:pPr>
        <w:pStyle w:val="ListBullet"/>
      </w:pPr>
      <w:r>
        <w:rPr>
          <w:rFonts w:ascii="Arial" w:hAnsi="Arial"/>
          <w:sz w:val="22"/>
        </w:rPr>
        <w:t>Designed dashboards, alerts, thresholds, and management modules that standardized monitoring and issue-resolution workflows across client environments.</w:t>
      </w:r>
    </w:p>
    <w:p>
      <w:pPr>
        <w:pStyle w:val="ListBullet"/>
      </w:pPr>
      <w:r>
        <w:rPr>
          <w:rFonts w:ascii="Arial" w:hAnsi="Arial"/>
          <w:sz w:val="22"/>
        </w:rPr>
        <w:t>Built Perl and Korn Shell extraction scripts to automate recurring performance reporting and reduce dependency on manual weekly exports.</w:t>
      </w:r>
    </w:p>
    <w:p>
      <w:pPr>
        <w:pStyle w:val="ListBullet"/>
      </w:pPr>
      <w:r>
        <w:rPr>
          <w:rFonts w:ascii="Arial" w:hAnsi="Arial"/>
          <w:sz w:val="22"/>
        </w:rPr>
        <w:t>Collaborated with application, WebLogic, database, and operations teams to troubleshoot bottlenecks, analyze telemetry, and document root-cause findings for production systems.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correctness and sub-second query behavior.</w:t>
      </w:r>
    </w:p>
    <w:p>
      <w:pPr>
        <w:pStyle w:val="ListBullet"/>
      </w:pPr>
      <w:r>
        <w:rPr>
          <w:rFonts w:ascii="Arial" w:hAnsi="Arial"/>
          <w:sz w:val="22"/>
        </w:rPr>
        <w:t>Built C++/OCCI/OCI validation and testing routines to verify migration accuracy across high-volume transactional datasets.</w:t>
      </w:r>
    </w:p>
    <w:p>
      <w:pPr>
        <w:pStyle w:val="ListBullet"/>
      </w:pPr>
      <w:r>
        <w:rPr>
          <w:rFonts w:ascii="Arial" w:hAnsi="Arial"/>
          <w:sz w:val="22"/>
        </w:rPr>
        <w:t>Optimized database access patterns and transaction processing logic, reducing hardware footprint while maintaining performance for mission-critical workloads.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Python/PySpark-oriented forecasting platform for banking-scale telemetry, turning raw infrastructure data into curated forecasting datasets and decision-support dashboards.</w:t>
      </w:r>
      <w:r>
        <w:rPr>
          <w:rFonts w:ascii="Arial" w:hAnsi="Arial"/>
          <w:sz w:val="22"/>
        </w:rPr>
        <w:br/>
      </w:r>
      <w:r>
        <w:rPr>
          <w:rFonts w:ascii="Arial" w:hAnsi="Arial"/>
          <w:b/>
          <w:sz w:val="22"/>
        </w:rPr>
        <w:t xml:space="preserve">Technologies: </w:t>
      </w:r>
      <w:r>
        <w:rPr>
          <w:rFonts w:ascii="Arial" w:hAnsi="Arial"/>
          <w:sz w:val="22"/>
        </w:rPr>
        <w:t>Python, PySpark, SQL, Prophet, scikit-learn, Streamlit, Pandas, Data Quality</w:t>
      </w:r>
    </w:p>
    <w:p>
      <w:r>
        <w:rPr>
          <w:rFonts w:ascii="Arial" w:hAnsi="Arial"/>
          <w:b/>
          <w:sz w:val="22"/>
        </w:rPr>
        <w:t>Serverless Lakehouse Platform on AWS</w:t>
      </w:r>
      <w:r>
        <w:rPr>
          <w:rFonts w:ascii="Arial" w:hAnsi="Arial"/>
          <w:sz w:val="22"/>
        </w:rPr>
        <w:br/>
        <w:t>Designed a serverless AWS data platform pattern using S3, Glue, Athena, Redshift, Parquet, and Bedrock to support analytics and AI data access use cases.</w:t>
      </w:r>
      <w:r>
        <w:rPr>
          <w:rFonts w:ascii="Arial" w:hAnsi="Arial"/>
          <w:sz w:val="22"/>
        </w:rPr>
        <w:br/>
      </w:r>
      <w:r>
        <w:rPr>
          <w:rFonts w:ascii="Arial" w:hAnsi="Arial"/>
          <w:b/>
          <w:sz w:val="22"/>
        </w:rPr>
        <w:t xml:space="preserve">Technologies: </w:t>
      </w:r>
      <w:r>
        <w:rPr>
          <w:rFonts w:ascii="Arial" w:hAnsi="Arial"/>
          <w:sz w:val="22"/>
        </w:rPr>
        <w:t>AWS S3, AWS Glue, Athena, Amazon Redshift, Apache Parquet, PySpark, Amazon Bedrock</w:t>
      </w:r>
    </w:p>
    <w:p>
      <w:r>
        <w:rPr>
          <w:rFonts w:ascii="Arial" w:hAnsi="Arial"/>
          <w:b/>
          <w:sz w:val="22"/>
        </w:rPr>
        <w:t>AI-Powered Job Search Pipeline</w:t>
      </w:r>
      <w:r>
        <w:rPr>
          <w:rFonts w:ascii="Arial" w:hAnsi="Arial"/>
          <w:sz w:val="22"/>
        </w:rPr>
        <w:br/>
        <w:t>Built an agentic data workflow using Python, semantic duplicate detection, vector embeddings, LLM scoring, JSON quality gates, and automated artifact generation.</w:t>
      </w:r>
      <w:r>
        <w:rPr>
          <w:rFonts w:ascii="Arial" w:hAnsi="Arial"/>
          <w:sz w:val="22"/>
        </w:rPr>
        <w:br/>
      </w:r>
      <w:r>
        <w:rPr>
          <w:rFonts w:ascii="Arial" w:hAnsi="Arial"/>
          <w:b/>
          <w:sz w:val="22"/>
        </w:rPr>
        <w:t xml:space="preserve">Technologies: </w:t>
      </w:r>
      <w:r>
        <w:rPr>
          <w:rFonts w:ascii="Arial" w:hAnsi="Arial"/>
          <w:sz w:val="22"/>
        </w:rPr>
        <w:t>Python, FAISS, Sentence Transformers, LLM APIs, RAG Concepts, JSON Contracts,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