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AI Solutions Engineer | AWS Data Engineering &amp; Agentic Workflow Automation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AI-focused data platform engineer with 20+ years of enterprise technology experience and deep financial-services delivery background. Strong hands-on Python, SQL, AWS data engineering, ETL/ELT, data quality, telemetry analytics, and production pipeline experience, with recent project work in LLM-powered job scoring, RAG-style retrieval, structured JSON artifacts, semantic duplicate detection, MCP-enabled workflows, and automated quality gates. Experienced translating ambiguous business and engineering needs into reliable data workflows, documentation, runbooks, and operationally supportable solutions. Best positioned for AI solutions roles that connect LLM agents, data engineering tooling, governance, and platform automation without overstating unsupported framework depth.</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and supported production Python/Pandas and PySpark-oriented ETL pipelines ingesting P95 telemetry from 6,000+ endpoints, transforming raw operational feeds into governed datasets for forecasting, reporting, and decision support.</w:t>
      </w:r>
    </w:p>
    <w:p>
      <w:pPr>
        <w:pStyle w:val="ListBullet"/>
      </w:pPr>
      <w:r>
        <w:rPr>
          <w:rFonts w:ascii="Arial" w:hAnsi="Arial"/>
          <w:sz w:val="22"/>
        </w:rPr>
        <w:t>Designed AWS-oriented data platform components using S3 landing zones, AWS Glue, Redshift, EC2/ECS, and cloud migration patterns to modernize legacy on-premise processing and reporting workflows.</w:t>
      </w:r>
    </w:p>
    <w:p>
      <w:pPr>
        <w:pStyle w:val="ListBullet"/>
      </w:pPr>
      <w:r>
        <w:rPr>
          <w:rFonts w:ascii="Arial" w:hAnsi="Arial"/>
          <w:sz w:val="22"/>
        </w:rPr>
        <w:t>Developed ML forecasting pipelines using Prophet and scikit-learn to identify capacity bottlenecks months ahead, connecting curated data products to analytics and AI/ML enablement use cases.</w:t>
      </w:r>
    </w:p>
    <w:p>
      <w:pPr>
        <w:pStyle w:val="ListBullet"/>
      </w:pPr>
      <w:r>
        <w:rPr>
          <w:rFonts w:ascii="Arial" w:hAnsi="Arial"/>
          <w:sz w:val="22"/>
        </w:rPr>
        <w:t>Integrated monitoring and infrastructure feeds from BMC TrueSight/TSCO, CA APM, and AppDynamics into unified reporting pipelines with validation, reconciliation, completeness checks, and issue investigation workflows.</w:t>
      </w:r>
    </w:p>
    <w:p>
      <w:pPr>
        <w:pStyle w:val="ListBullet"/>
      </w:pPr>
      <w:r>
        <w:rPr>
          <w:rFonts w:ascii="Arial" w:hAnsi="Arial"/>
          <w:sz w:val="22"/>
        </w:rPr>
        <w:t>Created SQL-backed dashboards and operational reports for senior stakeholders using Streamlit, matplotlib, seaborn, plotly, and curated data models, improving visibility into capacity risk and infrastructure behavior.</w:t>
      </w:r>
    </w:p>
    <w:p>
      <w:pPr>
        <w:pStyle w:val="ListBullet"/>
      </w:pPr>
      <w:r>
        <w:rPr>
          <w:rFonts w:ascii="Arial" w:hAnsi="Arial"/>
          <w:sz w:val="22"/>
        </w:rPr>
        <w:t>Translated ambiguous stakeholder requirements into data models, workflows, and repeatable reporting outputs while maintaining documentation and operational support practices in a regulated banking environment.</w:t>
      </w:r>
    </w:p>
    <w:p>
      <w:pPr>
        <w:pStyle w:val="ListBullet"/>
      </w:pPr>
      <w:r>
        <w:rPr>
          <w:rFonts w:ascii="Arial" w:hAnsi="Arial"/>
          <w:sz w:val="22"/>
        </w:rPr>
        <w:t>Partnered with engineering, operations, and management teams to troubleshoot data breaks, analyze root causes, and improve pipeline reliability, observability, and supportability.</w:t>
      </w:r>
    </w:p>
    <w:p>
      <w:pPr>
        <w:pStyle w:val="ListBullet"/>
      </w:pPr>
      <w:r>
        <w:rPr>
          <w:rFonts w:ascii="Arial" w:hAnsi="Arial"/>
          <w:sz w:val="22"/>
        </w:rPr>
        <w:t>Built GenAI/Text-to-SQL and AI-assisted data workflow prototypes using Claude, Bedrock concepts, structured prompts, Python automation, and governed JSON outputs to accelerate data access and engineering productivity.</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monitoring for critical hospitality systems and converted real-user and synthetic telemetry into actionable analytics for engineering teams.</w:t>
      </w:r>
    </w:p>
    <w:p>
      <w:pPr>
        <w:pStyle w:val="ListBullet"/>
      </w:pPr>
      <w:r>
        <w:rPr>
          <w:rFonts w:ascii="Arial" w:hAnsi="Arial"/>
          <w:sz w:val="22"/>
        </w:rPr>
        <w:t>Led the FAST project, data-mining Gomez Synthetic Monitoring metrics to surface optimization recommendations adopted by application teams.</w:t>
      </w:r>
    </w:p>
    <w:p>
      <w:pPr>
        <w:pStyle w:val="ListBullet"/>
      </w:pPr>
      <w:r>
        <w:rPr>
          <w:rFonts w:ascii="Arial" w:hAnsi="Arial"/>
          <w:sz w:val="22"/>
        </w:rPr>
        <w:t>Implemented End-User Monitoring and transaction tracing across web and mobile workflows, improving operational visibility and troubleshooting for customer-facing systems.</w:t>
      </w:r>
    </w:p>
    <w:p>
      <w:pPr>
        <w:pStyle w:val="ListBullet"/>
      </w:pPr>
      <w:r>
        <w:rPr>
          <w:rFonts w:ascii="Arial" w:hAnsi="Arial"/>
          <w:sz w:val="22"/>
        </w:rPr>
        <w:t>Supported AWS migration planning by providing observability, performance, and operational-readiness analysis for cloud transition decisions.</w:t>
      </w:r>
    </w:p>
    <w:p>
      <w:r>
        <w:rPr>
          <w:rFonts w:ascii="Arial" w:hAnsi="Arial"/>
          <w:b/>
          <w:sz w:val="22"/>
        </w:rPr>
        <w:t>SME for CA APM / Senior Consultant at CA Technologies / TIAA-CREF</w:t>
      </w:r>
      <w:r>
        <w:rPr>
          <w:rFonts w:ascii="Arial" w:hAnsi="Arial"/>
          <w:sz w:val="22"/>
        </w:rPr>
        <w:t xml:space="preserve"> (2011 – 2016)</w:t>
      </w:r>
    </w:p>
    <w:p>
      <w:pPr>
        <w:pStyle w:val="ListBullet"/>
      </w:pPr>
      <w:r>
        <w:rPr>
          <w:rFonts w:ascii="Arial" w:hAnsi="Arial"/>
          <w:sz w:val="22"/>
        </w:rPr>
        <w:t>Served as CA APM SME for a large financial-services environment with 50+ Enterprise Managers and 4,000–6,000 instrumented agents across enterprise applications.</w:t>
      </w:r>
    </w:p>
    <w:p>
      <w:pPr>
        <w:pStyle w:val="ListBullet"/>
      </w:pPr>
      <w:r>
        <w:rPr>
          <w:rFonts w:ascii="Arial" w:hAnsi="Arial"/>
          <w:sz w:val="22"/>
        </w:rPr>
        <w:t>Designed dashboards, alerts, SLA thresholds, and management modules that standardized monitoring and issue-resolution workflows across client environments.</w:t>
      </w:r>
    </w:p>
    <w:p>
      <w:pPr>
        <w:pStyle w:val="ListBullet"/>
      </w:pPr>
      <w:r>
        <w:rPr>
          <w:rFonts w:ascii="Arial" w:hAnsi="Arial"/>
          <w:sz w:val="22"/>
        </w:rPr>
        <w:t>Built Perl and Korn Shell data-extraction scripts to automate performance reporting and reduce manual weekly export work.</w:t>
      </w:r>
    </w:p>
    <w:p>
      <w:pPr>
        <w:pStyle w:val="ListBullet"/>
      </w:pPr>
      <w:r>
        <w:rPr>
          <w:rFonts w:ascii="Arial" w:hAnsi="Arial"/>
          <w:sz w:val="22"/>
        </w:rPr>
        <w:t>Collaborated with J2EE, WebLogic, database, and operations teams to analyze telemetry, troubleshoot bottlenecks, document findings, and support production reliability.</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preserving transaction correctness and low-latency query behavior.</w:t>
      </w:r>
    </w:p>
    <w:p>
      <w:pPr>
        <w:pStyle w:val="ListBullet"/>
      </w:pPr>
      <w:r>
        <w:rPr>
          <w:rFonts w:ascii="Arial" w:hAnsi="Arial"/>
          <w:sz w:val="22"/>
        </w:rPr>
        <w:t>Built C++/OCCI/OCI validation and testing routines to verify migration accuracy across high-volume transactional datasets.</w:t>
      </w:r>
    </w:p>
    <w:p>
      <w:pPr>
        <w:pStyle w:val="ListBullet"/>
      </w:pPr>
      <w:r>
        <w:rPr>
          <w:rFonts w:ascii="Arial" w:hAnsi="Arial"/>
          <w:sz w:val="22"/>
        </w:rPr>
        <w:t>Optimized database access patterns and transaction processing logic, reducing hardware footprint while maintaining performance for mission-critical workloads.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AI-Powered Job Search and Resume Pipeline</w:t>
      </w:r>
      <w:r>
        <w:rPr>
          <w:rFonts w:ascii="Arial" w:hAnsi="Arial"/>
          <w:sz w:val="22"/>
        </w:rPr>
        <w:br/>
        <w:t>Built an end-to-end agentic workflow that evaluates job postings, performs semantic duplicate detection, creates tailored JSON resume/cover artifacts, applies quality gates, and supports local pipeline execution.</w:t>
        <w:br/>
        <w:t>The system uses LLM APIs, Python automation, FAISS/vector embeddings, sentence-transformers, MCP-enabled workflows, structured prompts, and governed output schemas.</w:t>
      </w:r>
      <w:r>
        <w:rPr>
          <w:rFonts w:ascii="Arial" w:hAnsi="Arial"/>
          <w:sz w:val="22"/>
        </w:rPr>
        <w:br/>
      </w:r>
      <w:r>
        <w:rPr>
          <w:rFonts w:ascii="Arial" w:hAnsi="Arial"/>
          <w:b/>
          <w:sz w:val="22"/>
        </w:rPr>
        <w:t xml:space="preserve">Technologies: </w:t>
      </w:r>
      <w:r>
        <w:rPr>
          <w:rFonts w:ascii="Arial" w:hAnsi="Arial"/>
          <w:sz w:val="22"/>
        </w:rPr>
        <w:t>Python, Claude Code, Grok API, FAISS, Sentence Transformers, MCP, RAG Concepts, JSON Contracts, Quality Gates</w:t>
      </w:r>
    </w:p>
    <w:p>
      <w:r>
        <w:rPr>
          <w:rFonts w:ascii="Arial" w:hAnsi="Arial"/>
          <w:b/>
          <w:sz w:val="22"/>
        </w:rPr>
        <w:t>Serverless Lakehouse and AI Data Platform Pattern</w:t>
      </w:r>
      <w:r>
        <w:rPr>
          <w:rFonts w:ascii="Arial" w:hAnsi="Arial"/>
          <w:sz w:val="22"/>
        </w:rPr>
        <w:br/>
        <w:t>Designed a serverless AWS data platform pattern using S3, Glue, Athena, Redshift, Parquet, and Bedrock concepts to support analytics, Text-to-SQL, and AI-assisted data access workflows.</w:t>
      </w:r>
      <w:r>
        <w:rPr>
          <w:rFonts w:ascii="Arial" w:hAnsi="Arial"/>
          <w:sz w:val="22"/>
        </w:rPr>
        <w:br/>
      </w:r>
      <w:r>
        <w:rPr>
          <w:rFonts w:ascii="Arial" w:hAnsi="Arial"/>
          <w:b/>
          <w:sz w:val="22"/>
        </w:rPr>
        <w:t xml:space="preserve">Technologies: </w:t>
      </w:r>
      <w:r>
        <w:rPr>
          <w:rFonts w:ascii="Arial" w:hAnsi="Arial"/>
          <w:sz w:val="22"/>
        </w:rPr>
        <w:t>AWS S3, AWS Glue, Athena, Amazon Redshift, Apache Parquet, PySpark, Amazon Bedrock Concepts</w:t>
      </w:r>
    </w:p>
    <w:p>
      <w:r>
        <w:rPr>
          <w:rFonts w:ascii="Arial" w:hAnsi="Arial"/>
          <w:b/>
          <w:sz w:val="22"/>
        </w:rPr>
        <w:t>HorizonScale — AI Capacity Forecasting Engine</w:t>
      </w:r>
      <w:r>
        <w:rPr>
          <w:rFonts w:ascii="Arial" w:hAnsi="Arial"/>
          <w:sz w:val="22"/>
        </w:rPr>
        <w:br/>
        <w:t>Built a Python/PySpark-oriented forecasting workflow for banking-scale telemetry, transforming operational data into curated forecasting datasets and stakeholder decision-support dashboards.</w:t>
      </w:r>
      <w:r>
        <w:rPr>
          <w:rFonts w:ascii="Arial" w:hAnsi="Arial"/>
          <w:sz w:val="22"/>
        </w:rPr>
        <w:br/>
      </w:r>
      <w:r>
        <w:rPr>
          <w:rFonts w:ascii="Arial" w:hAnsi="Arial"/>
          <w:b/>
          <w:sz w:val="22"/>
        </w:rPr>
        <w:t xml:space="preserve">Technologies: </w:t>
      </w:r>
      <w:r>
        <w:rPr>
          <w:rFonts w:ascii="Arial" w:hAnsi="Arial"/>
          <w:sz w:val="22"/>
        </w:rPr>
        <w:t>Python, PySpark, SQL, Prophet, scikit-learn, Streamlit, Pandas, Data Quality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