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Python AI Solutions Engineer | GenAI, RAG &amp; Data Platform Automation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technology engineer with 20+ years of enterprise experience spanning financial-services data platforms, Python automation, production support, observability, and AI-assisted engineering workflows. Strong hands-on background with Python, SQL, ETL/data pipelines, telemetry analytics, REST API consumption, Docker, CI/CD concepts, and operational reliability in regulated environments. Built agentic AI and RAG-style workflows using LLM APIs, FAISS/vector embeddings, JSON contracts, quality gates, and automated artifact generation. Well aligned to Python-based GenAI product engineering roles that require practical delivery, documentation, troubleshooting, and cross-functional collaboration.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production Python/Pandas data pipelines ingesting telemetry from 6,000+ endpoints, replacing manual reporting workflows with repeatable, monitored data processing routines.</w:t>
      </w:r>
    </w:p>
    <w:p>
      <w:pPr>
        <w:pStyle w:val="ListBullet"/>
      </w:pPr>
      <w:r>
        <w:rPr>
          <w:rFonts w:ascii="Arial" w:hAnsi="Arial"/>
          <w:sz w:val="22"/>
        </w:rPr>
        <w:t>Designed governed datasets and SQL reporting layers for financial-services infrastructure teams, emphasizing data quality, reconciliation, auditability, and operational decision support.</w:t>
      </w:r>
    </w:p>
    <w:p>
      <w:pPr>
        <w:pStyle w:val="ListBullet"/>
      </w:pPr>
      <w:r>
        <w:rPr>
          <w:rFonts w:ascii="Arial" w:hAnsi="Arial"/>
          <w:sz w:val="22"/>
        </w:rPr>
        <w:t>Developed ML forecasting workflows using Prophet and scikit-learn to identify capacity bottlenecks months ahead, connecting curated telemetry data to predictive analytics use cases.</w:t>
      </w:r>
    </w:p>
    <w:p>
      <w:pPr>
        <w:pStyle w:val="ListBullet"/>
      </w:pPr>
      <w:r>
        <w:rPr>
          <w:rFonts w:ascii="Arial" w:hAnsi="Arial"/>
          <w:sz w:val="22"/>
        </w:rPr>
        <w:t>Built AWS-based data platform components using S3, Glue, Redshift, EC2/ECS, and cloud-oriented pipeline patterns to modernize on-premise analytics workloads.</w:t>
      </w:r>
    </w:p>
    <w:p>
      <w:pPr>
        <w:pStyle w:val="ListBullet"/>
      </w:pPr>
      <w:r>
        <w:rPr>
          <w:rFonts w:ascii="Arial" w:hAnsi="Arial"/>
          <w:sz w:val="22"/>
        </w:rPr>
        <w:t>Integrated data from BMC TrueSight/TSCO, CA APM, and AppDynamics into unified reporting pipelines and dashboards used by technical and leadership stakeholders.</w:t>
      </w:r>
    </w:p>
    <w:p>
      <w:pPr>
        <w:pStyle w:val="ListBullet"/>
      </w:pPr>
      <w:r>
        <w:rPr>
          <w:rFonts w:ascii="Arial" w:hAnsi="Arial"/>
          <w:sz w:val="22"/>
        </w:rPr>
        <w:t>Created Streamlit and Python visualization/reporting tools to surface real-time capacity insights, operational risk, and infrastructure utilization trends.</w:t>
      </w:r>
    </w:p>
    <w:p>
      <w:pPr>
        <w:pStyle w:val="ListBullet"/>
      </w:pPr>
      <w:r>
        <w:rPr>
          <w:rFonts w:ascii="Arial" w:hAnsi="Arial"/>
          <w:sz w:val="22"/>
        </w:rPr>
        <w:t>Supported production incident analysis, issue triage, root-cause investigation, and workflow improvements across data pipelines, monitoring systems, and reporting outputs.</w:t>
      </w:r>
    </w:p>
    <w:p>
      <w:pPr>
        <w:pStyle w:val="ListBullet"/>
      </w:pPr>
      <w:r>
        <w:rPr>
          <w:rFonts w:ascii="Arial" w:hAnsi="Arial"/>
          <w:sz w:val="22"/>
        </w:rPr>
        <w:t>Applied secure and reliable delivery practices in a regulated banking environment, including documentation, repeatable processes, stakeholder communication, and data governance awareness.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revenue-critical web and mobile systems, improving visibility into customer experience and application behavior.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real-user and synthetic monitoring metrics to identify optimization opportunities for engineering teams.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 across digital systems, supporting troubleshooting, performance analysis, and operational improvement.</w:t>
      </w:r>
    </w:p>
    <w:p>
      <w:pPr>
        <w:pStyle w:val="ListBullet"/>
      </w:pPr>
      <w:r>
        <w:rPr>
          <w:rFonts w:ascii="Arial" w:hAnsi="Arial"/>
          <w:sz w:val="22"/>
        </w:rPr>
        <w:t>Partnered with engineering teams during AWS migration planning, providing observability and performance-readiness analysis for cloud transition decisions.</w:t>
      </w:r>
    </w:p>
    <w:p>
      <w:r>
        <w:rPr>
          <w:rFonts w:ascii="Arial" w:hAnsi="Arial"/>
          <w:b/>
          <w:sz w:val="22"/>
        </w:rPr>
        <w:t>SME for CA APM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that standardized monitoring and issue-resolution workflows.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scripts for recurring performance data extraction and reporting, reducing manual operational effort.</w:t>
      </w:r>
    </w:p>
    <w:p>
      <w:pPr>
        <w:pStyle w:val="ListBullet"/>
      </w:pPr>
      <w:r>
        <w:rPr>
          <w:rFonts w:ascii="Arial" w:hAnsi="Arial"/>
          <w:sz w:val="22"/>
        </w:rPr>
        <w:t>Collaborated with J2EE, WebLogic, database, and operations teams to troubleshoot bottlenecks, analyze telemetry, and document root-cause findings.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 correctness and performance.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testing routines to verify migration accuracy across high-volume transactional datasets.</w:t>
      </w:r>
    </w:p>
    <w:p>
      <w:pPr>
        <w:pStyle w:val="ListBullet"/>
      </w:pPr>
      <w:r>
        <w:rPr>
          <w:rFonts w:ascii="Arial" w:hAnsi="Arial"/>
          <w:sz w:val="22"/>
        </w:rPr>
        <w:t>Optimized database access patterns and transaction processing logic, reducing hardware footprint while maintaining mission-critical response behavior.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workflow that scores jobs, detects semantic duplicates, generates tailored artifacts, applies JSON quality gates, and tracks application workflow state.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LLM APIs, FAISS, Sentence Transformers, Vector Embeddings, JSON Contracts, MCP Concepts, Automation</w:t>
      </w:r>
    </w:p>
    <w:p>
      <w:r>
        <w:rPr>
          <w:rFonts w:ascii="Arial" w:hAnsi="Arial"/>
          <w:b/>
          <w:sz w:val="22"/>
        </w:rPr>
        <w:t>RAG Answer Contract POC Series</w:t>
      </w:r>
      <w:r>
        <w:rPr>
          <w:rFonts w:ascii="Arial" w:hAnsi="Arial"/>
          <w:sz w:val="22"/>
        </w:rPr>
        <w:br/>
        <w:t>Designed and implemented RAG-oriented proof-of-concepts with retrieval, evidence selection, answer contracts, schema validation, and quality gates for grounded outputs.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Pydantic, RAG Concepts, Vector Search, TF-IDF, JSON Schemas, Testing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forecasting platform for banking-scale telemetry, turning raw infrastructure data into curated forecasting datasets and decision-support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Pandas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