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Oracle / SQL / ETL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experience across Oracle, SQL, PL/SQL, ETL pipelines, data migration, data modeling, performance tuning, and production support. Strong background designing and validating data movement across complex enterprise systems, including Oracle RAC, SQL/PLSQL, Pro*C/OCCI/OCI, reporting pipelines, and warehouse-style data structures. Experienced in regulated environments, technical documentation, stakeholder communication, troubleshooting, and maintaining reliable data processes. Best aligned to ETL, Oracle, SQL, data warehouse, data modeling, validation, and performance-focused delivery roles.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Python, SQL, and Oracle-backed ETL/reporting pipelines that ingested infrastructure telemetry from 6,000+ endpoints and transformed raw operational feeds into trusted reporting and forecasting datasets.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retention, seasonal analysis, and capacity forecasting, applying SQL tuning, validation checks, and data-quality controls to improve reliability of executive reporting.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TrueSight/TSCO, CA APM, and AppDynamics into unified reporting structures, supporting data validation, reconciliation, and issue investigation across source systems.</w:t>
      </w:r>
    </w:p>
    <w:p>
      <w:pPr>
        <w:pStyle w:val="ListBullet"/>
      </w:pPr>
      <w:r>
        <w:rPr>
          <w:rFonts w:ascii="Arial" w:hAnsi="Arial"/>
          <w:sz w:val="22"/>
        </w:rPr>
        <w:t>Built repeatable data preparation workflows using Python, Pandas, SQL, and scripting to replace manual processes and reduce operational risk in regulated financial-services reporting.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root-cause analysis, and pipeline issue resolution across data feeds, reporting outputs, and downstream stakeholder dashboards.</w:t>
      </w:r>
    </w:p>
    <w:p>
      <w:pPr>
        <w:pStyle w:val="ListBullet"/>
      </w:pPr>
      <w:r>
        <w:rPr>
          <w:rFonts w:ascii="Arial" w:hAnsi="Arial"/>
          <w:sz w:val="22"/>
        </w:rPr>
        <w:t>Documented data flows, operating procedures, and reporting logic so technical and business teams could understand data lineage, assumptions, and validation rules.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correctness, availability, and sub-second query performance.</w:t>
      </w:r>
    </w:p>
    <w:p>
      <w:pPr>
        <w:pStyle w:val="ListBullet"/>
      </w:pPr>
      <w:r>
        <w:rPr>
          <w:rFonts w:ascii="Arial" w:hAnsi="Arial"/>
          <w:sz w:val="22"/>
        </w:rPr>
        <w:t>Developed C++/OCCI/OCI and SQL-based validation routines to verify migration accuracy across millions of transaction records and support phased cutover activities.</w:t>
      </w:r>
    </w:p>
    <w:p>
      <w:pPr>
        <w:pStyle w:val="ListBullet"/>
      </w:pPr>
      <w:r>
        <w:rPr>
          <w:rFonts w:ascii="Arial" w:hAnsi="Arial"/>
          <w:sz w:val="22"/>
        </w:rPr>
        <w:t>Optimized database access patterns, transaction logic, and Oracle performance behavior to reduce physical hardware footprint by 95% while preserving high-volume operational throughput.</w:t>
      </w:r>
    </w:p>
    <w:p>
      <w:pPr>
        <w:pStyle w:val="ListBullet"/>
      </w:pPr>
      <w:r>
        <w:rPr>
          <w:rFonts w:ascii="Arial" w:hAnsi="Arial"/>
          <w:sz w:val="22"/>
        </w:rPr>
        <w:t>Created test and validation frameworks to compare source-to-target results, investigate mismatches, and support production readiness for a major database modernization effort.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reporting, replacing manual weekly exports with repeatable data processing and reporting routines.</w:t>
      </w:r>
    </w:p>
    <w:p>
      <w:pPr>
        <w:pStyle w:val="ListBullet"/>
      </w:pPr>
      <w:r>
        <w:rPr>
          <w:rFonts w:ascii="Arial" w:hAnsi="Arial"/>
          <w:sz w:val="22"/>
        </w:rPr>
        <w:t>Worked with Oracle, SQL, WebLogic, WebSphere, and J2EE teams to troubleshoot production bottlenecks and document root-cause findings from enterprise monitoring data.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management modules that standardized operational visibility and reduced manual effort for support teams.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 and client-facing knowledge transfer materials used by operations and engineering teams.</w:t>
      </w:r>
    </w:p>
    <w:p>
      <w:r>
        <w:rPr>
          <w:rFonts w:ascii="Arial" w:hAnsi="Arial"/>
          <w:b/>
          <w:sz w:val="22"/>
        </w:rPr>
        <w:t>Developer / Support Engineer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telecom billing interfaces using C, C++, Pro*C, PL/SQL, Oracle, Korn Shell, Perl, and UNIX environments.</w:t>
      </w:r>
    </w:p>
    <w:p>
      <w:pPr>
        <w:pStyle w:val="ListBullet"/>
      </w:pPr>
      <w:r>
        <w:rPr>
          <w:rFonts w:ascii="Arial" w:hAnsi="Arial"/>
          <w:sz w:val="22"/>
        </w:rPr>
        <w:t>Delivered performance enhancements in C/C++/Pro*C/PLSQL billing processes, including reduced memory usage, improved throughput, and major database performance gains through sequence and SQL optimization.</w:t>
      </w:r>
    </w:p>
    <w:p>
      <w:pPr>
        <w:pStyle w:val="ListBullet"/>
      </w:pPr>
      <w:r>
        <w:rPr>
          <w:rFonts w:ascii="Arial" w:hAnsi="Arial"/>
          <w:sz w:val="22"/>
        </w:rPr>
        <w:t>Maintained AMDOCS billing, reporting, and interface components across invoicing, settlement, EDI, and customer management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deployment tasks using Korn Shell scripting, reducing manual operational steps.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Oracle Data Migration and Validation Framework</w:t>
      </w:r>
      <w:r>
        <w:rPr>
          <w:rFonts w:ascii="Arial" w:hAnsi="Arial"/>
          <w:sz w:val="22"/>
        </w:rPr>
        <w:br/>
        <w:t>Led and implemented validation routines for high-volume migration from distributed MySQL infrastructure into Oracle RAC, ensuring transactional accuracy and production readiness.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Oracle RAC, SQL, C++, OCCI, OCI, MySQL, Data Validation</w:t>
      </w:r>
    </w:p>
    <w:p>
      <w:r>
        <w:rPr>
          <w:rFonts w:ascii="Arial" w:hAnsi="Arial"/>
          <w:b/>
          <w:sz w:val="22"/>
        </w:rPr>
        <w:t>Enterprise Telemetry ETL and Reporting Platform</w:t>
      </w:r>
      <w:r>
        <w:rPr>
          <w:rFonts w:ascii="Arial" w:hAnsi="Arial"/>
          <w:sz w:val="22"/>
        </w:rPr>
        <w:br/>
        <w:t>Built repeatable ETL/reporting workflows to ingest infrastructure telemetry and produce trusted forecasting, dashboard, and executive reporting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Pandas, ETL, Data Quality, Reporting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modern data platform patterns using AWS S3, Glue, Athena, Redshift, PySpark, and Parquet to support scalable analytics and reporting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