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424 Oriole Dr., Murphy, TX 75094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Sr. Cloud Data Analytics role at Droisys. With extensive experience in AWS data platforms, Python ETL pipelines, and Power BI reporting, I am confident in delivering accurate, scalable analytics solutions.</w:t>
      </w:r>
    </w:p>
    <w:p>
      <w:r>
        <w:rPr>
          <w:rFonts w:ascii="Arial" w:hAnsi="Arial"/>
          <w:sz w:val="22"/>
        </w:rPr>
        <w:t>At CITI, I architected automated ETL pipelines using Python and PySpark, processing telemetry from 6,000+ endpoints, and implemented reporting layers in Redshift and Power BI.</w:t>
      </w:r>
    </w:p>
    <w:p>
      <w:r>
        <w:rPr>
          <w:rFonts w:ascii="Arial" w:hAnsi="Arial"/>
          <w:sz w:val="22"/>
        </w:rPr>
        <w:t>I have built serverless data solutions with AWS Glue, S3, and Athena, ensuring data quality, reconciliation, and accurate dashboarding for executive stakeholders.</w:t>
      </w:r>
    </w:p>
    <w:p>
      <w:r>
        <w:rPr>
          <w:rFonts w:ascii="Arial" w:hAnsi="Arial"/>
          <w:sz w:val="22"/>
        </w:rPr>
        <w:t>My experience with Dynatrace, CA APM, and BMC TrueSight enables robust monitoring and validation of analytics pipelines, aligning with Droisys' focus on accurate reporting and FinOps perspective.</w:t>
      </w:r>
    </w:p>
    <w:p>
      <w:r>
        <w:rPr>
          <w:rFonts w:ascii="Arial" w:hAnsi="Arial"/>
          <w:sz w:val="22"/>
        </w:rPr>
        <w:t>I am eager to contribute my AWS, Python, and data engineering expertise to Droisys' cloud analytics initiatives.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