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experience. Expert in AWS Glue, S3, Athena, Redshift, PySpark, SQL, and Python. Skilled in ETL/ELT pipelines, data modeling, data quality, and building scalable reporting layers.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ingesting telemetry from 6,000+ endpoints using Python/Pandas and AWS Glue/Redshift.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built ML forecasting models (Prophet, scikit-learn) predicting capacity bottlenecks 6 months ahead.</w:t>
      </w:r>
    </w:p>
    <w:p>
      <w:pPr>
        <w:pStyle w:val="ListBullet"/>
      </w:pPr>
      <w:r>
        <w:rPr>
          <w:rFonts w:ascii="Arial" w:hAnsi="Arial"/>
          <w:sz w:val="22"/>
        </w:rPr>
        <w:t>Integrated monitoring feeds (TrueSight, CA Wily, AppDynamics) into unified reporting dashboards with Streamlit/matplotlib/seaborn/plotly.</w:t>
      </w:r>
    </w:p>
    <w:p>
      <w:pPr>
        <w:pStyle w:val="ListBullet"/>
      </w:pPr>
      <w:r>
        <w:rPr>
          <w:rFonts w:ascii="Arial" w:hAnsi="Arial"/>
          <w:sz w:val="22"/>
        </w:rPr>
        <w:t>Managed large-scale PySpark distributed data pipelines, ensuring data quality and operational reliability.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and implemented End-User Monitoring (EUM) with transaction tracing.</w:t>
      </w:r>
    </w:p>
    <w:p>
      <w:pPr>
        <w:pStyle w:val="ListBullet"/>
      </w:pPr>
      <w:r>
        <w:rPr>
          <w:rFonts w:ascii="Arial" w:hAnsi="Arial"/>
          <w:sz w:val="22"/>
        </w:rPr>
        <w:t>Led data analysis project for real-user performance metrics to optimize system performance.</w:t>
      </w:r>
    </w:p>
    <w:p>
      <w:pPr>
        <w:pStyle w:val="ListBullet"/>
      </w:pPr>
      <w:r>
        <w:rPr>
          <w:rFonts w:ascii="Arial" w:hAnsi="Arial"/>
          <w:sz w:val="22"/>
        </w:rPr>
        <w:t>Participated in cloud migration planning to AWS, evaluating monitoring tools and APM readiness.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Perl, Ksh / Korn Shell Scripting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Glue, Athena, S3, Redshift, PySpark, Apache Spark, Hive/Hadoop, Data Warehousing, ETL Design &amp; Optimization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Capacity Forecasting, Prophet, scikit-learn, Telemetry Analysis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Dynatrace (AppMon, Synthetics, EUM/RUM, Transaction Tracing), BMC TrueSight / TSCO, CA APM / Introscope, AppDynamics, Docker, Git, Airflow, Streamlit, Linux/Unix</w:t>
      </w:r>
    </w:p>
    <w:p>
      <w:r>
        <w:rPr>
          <w:rFonts w:ascii="Arial" w:hAnsi="Arial"/>
          <w:b/>
          <w:sz w:val="22"/>
        </w:rPr>
        <w:t xml:space="preserve">Legacy: </w:t>
      </w:r>
      <w:r>
        <w:rPr>
          <w:rFonts w:ascii="Arial" w:hAnsi="Arial"/>
          <w:sz w:val="22"/>
        </w:rPr>
        <w:t>C++, Java, PL/SQL, Oracle RAC,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serverless AWS data platform with S3, Glue, Athena, and PySpark.</w:t>
        <w:br/>
        <w:t>Built Text-to-SQL GenAI agents and optimized ETL/data access at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