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Lakes, Warehouses, and Lakehouses using AWS and Python. Expert in implementing efficient ETL/ELT processes with tools like Airflow, PySpark, and Snowflake for high-performance data processing. Proficient in data ingestion from third-party APIs and optimizing file formats like Parquet for enhanced retrieval. Skilled in SQL, Pandas, and Big Data technologies, delivering robust data pipelines and advanced analytics. Passionate about contributing to Agile Engine’s mission of building innovative data solutions through cutting-edge cloud platforms. Eager to apply my expertise in Medallion Architecture and data orchestration to drive impactful results.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data processing efficiency.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supporting seasonal risk forecasting and advanced analytics.</w:t>
      </w:r>
    </w:p>
    <w:p>
      <w:pPr>
        <w:pStyle w:val="ListBullet"/>
      </w:pPr>
      <w:r>
        <w:rPr>
          <w:rFonts w:ascii="Arial" w:hAnsi="Arial"/>
          <w:sz w:val="22"/>
        </w:rPr>
        <w:t>Integrated disparate data feeds into unified reporting systems with executive dashboards, streamlining decision-making processes.</w:t>
      </w:r>
    </w:p>
    <w:p>
      <w:pPr>
        <w:pStyle w:val="ListBullet"/>
      </w:pPr>
      <w:r>
        <w:rPr>
          <w:rFonts w:ascii="Arial" w:hAnsi="Arial"/>
          <w:sz w:val="22"/>
        </w:rPr>
        <w:t>Automated data workflows and reporting using Python scripts, aligning with scalable data warehouse principles.</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performance monitoring.</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Supported cloud migration to AWS, enhancing infrastructure scalability and performance.</w:t>
      </w:r>
    </w:p>
    <w:p>
      <w:pPr>
        <w:pStyle w:val="ListBullet"/>
      </w:pPr>
      <w:r>
        <w:rPr>
          <w:rFonts w:ascii="Arial" w:hAnsi="Arial"/>
          <w:sz w:val="22"/>
        </w:rPr>
        <w:t>Upgraded Dynatrace (6.5 to 7.0) and implemented TLS1.2 security protocols for improved system integrity.</w:t>
      </w:r>
    </w:p>
    <w:p>
      <w:pPr>
        <w:pStyle w:val="ListBullet"/>
      </w:pPr>
      <w:r>
        <w:rPr>
          <w:rFonts w:ascii="Arial" w:hAnsi="Arial"/>
          <w:sz w:val="22"/>
        </w:rPr>
        <w:t>Developed dashboards for end-to-end functionality, delivering before/after performance metrics.</w:t>
      </w:r>
    </w:p>
    <w:p>
      <w:pPr>
        <w:pStyle w:val="ListBullet"/>
      </w:pPr>
      <w:r>
        <w:rPr>
          <w:rFonts w:ascii="Arial" w:hAnsi="Arial"/>
          <w:sz w:val="22"/>
        </w:rPr>
        <w:t>Analyzed system bottlenecks and proposed performance improvements for critical applications.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clients.</w:t>
      </w:r>
    </w:p>
    <w:p>
      <w:pPr>
        <w:pStyle w:val="ListBullet"/>
      </w:pPr>
      <w:r>
        <w:rPr>
          <w:rFonts w:ascii="Arial" w:hAnsi="Arial"/>
          <w:sz w:val="22"/>
        </w:rPr>
        <w:t>Designed custom Management Modules, dashboards, and alerts, enhancing data visibility and monitoring.</w:t>
      </w:r>
    </w:p>
    <w:p>
      <w:pPr>
        <w:pStyle w:val="ListBullet"/>
      </w:pPr>
      <w:r>
        <w:rPr>
          <w:rFonts w:ascii="Arial" w:hAnsi="Arial"/>
          <w:sz w:val="22"/>
        </w:rPr>
        <w:t>Developed Perl/Ksh scripts for data extraction, supporting automated reporting and analytics.</w:t>
      </w:r>
    </w:p>
    <w:p>
      <w:pPr>
        <w:pStyle w:val="ListBullet"/>
      </w:pPr>
      <w:r>
        <w:rPr>
          <w:rFonts w:ascii="Arial" w:hAnsi="Arial"/>
          <w:sz w:val="22"/>
        </w:rPr>
        <w:t>Provided sizing recommendations and bottleneck resolution for J2EE/.NET environments, optimizing performance.</w:t>
      </w:r>
    </w:p>
    <w:p>
      <w:pPr>
        <w:pStyle w:val="ListBullet"/>
      </w:pPr>
      <w:r>
        <w:rPr>
          <w:rFonts w:ascii="Arial" w:hAnsi="Arial"/>
          <w:sz w:val="22"/>
        </w:rPr>
        <w:t>Trained client teams on APM solutions, ensuring effective adoption and utilization.</w:t>
      </w:r>
    </w:p>
    <w:p>
      <w:pPr>
        <w:pStyle w:val="ListBullet"/>
      </w:pPr>
      <w:r>
        <w:rPr>
          <w:rFonts w:ascii="Arial" w:hAnsi="Arial"/>
          <w:sz w:val="22"/>
        </w:rPr>
        <w:t>Collaborated with IT teams to troubleshoot performance issues, delivering actionable insights.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 ensuring optimal performance.</w:t>
      </w:r>
    </w:p>
    <w:p>
      <w:pPr>
        <w:pStyle w:val="ListBullet"/>
      </w:pPr>
      <w:r>
        <w:rPr>
          <w:rFonts w:ascii="Arial" w:hAnsi="Arial"/>
          <w:sz w:val="22"/>
        </w:rPr>
        <w:t>Documented critical metrics including JDBC connections, threads, memory, CPU, and GC for performance insights.</w:t>
      </w:r>
    </w:p>
    <w:p>
      <w:pPr>
        <w:pStyle w:val="ListBullet"/>
      </w:pPr>
      <w:r>
        <w:rPr>
          <w:rFonts w:ascii="Arial" w:hAnsi="Arial"/>
          <w:sz w:val="22"/>
        </w:rPr>
        <w:t>Installed JMX, Thread Dumps, and Wily Introscope for comprehensive monitoring.</w:t>
      </w:r>
    </w:p>
    <w:p>
      <w:pPr>
        <w:pStyle w:val="ListBullet"/>
      </w:pPr>
      <w:r>
        <w:rPr>
          <w:rFonts w:ascii="Arial" w:hAnsi="Arial"/>
          <w:sz w:val="22"/>
        </w:rPr>
        <w:t>Created automation scripts to streamline performance testing and data collection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massive data migration of a high-throughput shopping engine from 200+ MySQL nodes to a 6-node Oracle RAC cluster.</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Enhanced data processing scalability, supporting high-performance retrieval and storage.</w:t>
      </w:r>
    </w:p>
    <w:p>
      <w:pPr>
        <w:pStyle w:val="ListBullet"/>
      </w:pPr>
      <w:r>
        <w:rPr>
          <w:rFonts w:ascii="Arial" w:hAnsi="Arial"/>
          <w:sz w:val="22"/>
        </w:rPr>
        <w:t>Designed robust data architectures to handle 10x the throughput of VISA transactions.</w:t>
      </w:r>
    </w:p>
    <w:p>
      <w:pPr>
        <w:pStyle w:val="ListBullet"/>
      </w:pPr>
      <w:r>
        <w:rPr>
          <w:rFonts w:ascii="Arial" w:hAnsi="Arial"/>
          <w:sz w:val="22"/>
        </w:rPr>
        <w:t>Collaborated with teams to ensure seamless migration and minimal downtime during transition.</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IRS modernization, ensuring robust system architecture.</w:t>
      </w:r>
    </w:p>
    <w:p>
      <w:pPr>
        <w:pStyle w:val="ListBullet"/>
      </w:pPr>
      <w:r>
        <w:rPr>
          <w:rFonts w:ascii="Arial" w:hAnsi="Arial"/>
          <w:sz w:val="22"/>
        </w:rPr>
        <w:t>Developed modules for CICS/MQSeries/XML/DB2 systems, supporting critical data processing.</w:t>
      </w:r>
    </w:p>
    <w:p>
      <w:pPr>
        <w:pStyle w:val="ListBullet"/>
      </w:pPr>
      <w:r>
        <w:rPr>
          <w:rFonts w:ascii="Arial" w:hAnsi="Arial"/>
          <w:sz w:val="22"/>
        </w:rPr>
        <w:t>Worked on messaging architecture using VC++ and DB2 for high-reliability applications.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 for billing systems.</w:t>
      </w:r>
    </w:p>
    <w:p>
      <w:pPr>
        <w:pStyle w:val="ListBullet"/>
      </w:pPr>
      <w:r>
        <w:rPr>
          <w:rFonts w:ascii="Arial" w:hAnsi="Arial"/>
          <w:sz w:val="22"/>
        </w:rPr>
        <w:t>Achieved 75% memory reduction and 20% throughput gain in billing processes through performance tuning (C/C++/Pro*C/PL/SQL).</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in Rational Rose, incorporating design patterns for scalability.</w:t>
      </w:r>
    </w:p>
    <w:p>
      <w:pPr>
        <w:pStyle w:val="ListBullet"/>
      </w:pPr>
      <w:r>
        <w:rPr>
          <w:rFonts w:ascii="Arial" w:hAnsi="Arial"/>
          <w:sz w:val="22"/>
        </w:rPr>
        <w:t>Improved database performance by 10x through targeted fixes and sequence optimizations.</w:t>
      </w:r>
    </w:p>
    <w:p>
      <w:pPr>
        <w:pStyle w:val="ListBullet"/>
      </w:pPr>
      <w:r>
        <w:rPr>
          <w:rFonts w:ascii="Arial" w:hAnsi="Arial"/>
          <w:sz w:val="22"/>
        </w:rPr>
        <w:t>Troubleshot and supported Enabler/CSM/EMS modules, ensuring reliable data processing and reporting.</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Linux/Windows systems, ensuring reliable lab operations.</w:t>
      </w:r>
    </w:p>
    <w:p>
      <w:pPr>
        <w:pStyle w:val="ListBullet"/>
      </w:pPr>
      <w:r>
        <w:rPr>
          <w:rFonts w:ascii="Arial" w:hAnsi="Arial"/>
          <w:sz w:val="22"/>
        </w:rPr>
        <w:t>Performed various administrative tasks to support lab functionality and user needs.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(15 years, Expert), SQL / Oracle (18 years, Expert), AWS (7 years, Advanced), Airflow (5 years, Advanced), PySpark (6 years, Advanced), Spark (6 years, Advanced), Snowflake (via Data Warehousing, 10 years, Advanced), Pandas (10 years, Expert), ETL Design &amp; Optimization (15 years, Expert), Data Ingestion (15 years, Expert), Data Warehousing (10 years, Advanced), Medallion Architecture (via Data Warehousing, 10 years, Advanced), Hive/Hadoop (7 years, Advanced), Parquet (via Data Warehousing, 10 years, Advanced), Prophet / Time-Series Forecasting (5 years, Advanced), scikit-learn (6 years, Advanced), GenAI / LLM Agents (2 years, Intermediate-Advanced), Capacity Planning / Forecasting (15 years, Expert), Streamlit (3 years, Advanced), Multiprocessing (10 years, Advanced), Docker (5 years, Advanced), Git (10 years, Advanced), Linux/Unix (20 years, Expert), BMC TrueSight / TSCO (7 years, Advanced), C++ (20 years, Expert), Perl (12 years, Advanced), Ksh / Korn Shell Scripting (12 years, Advanced), Java (10 years, Advanced), PL/SQL (18 years, Expert), Dynatrace (AppMon + Synthetics) (8 years, Expert), CA APM / Introscope (10 years, Expert), Oracle RAC (10 years, Advanced), OCCI / OCI (10 years, Advanced), WebLogic / WebSphere (10 years, Advanced), VB6 / VC++ (5 years, Intermediate)</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seamless querying.</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Features comprehensive documentation, API guides,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Focused on data mining user performance metrics to optimize critical money-generating systems.</w:t>
        <w:br/>
        <w:t>Delivered actionable insights for system enhancements.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