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AI-driven data pipelines and cloud technologies like AWS for scalable solutions. Proficient in Python, SQL, and Generative AI, I excel in integrating structured and unstructured data for innovative applications, including Retrieval-Augmented Generation (RAG) architectures. My expertise spans Big Data, ETL/ELT processes, and data lakes, ensuring reliability and scalability in complex systems. I have a proven track record in designing serverless architectures and implementing AI solutions for capacity forecasting and optimization. Passionate about mentoring teams and driving data governance, I am eager to contribute to TheHartford’s mission of shaping the future of insurance through cutting-edge AI and data engineering. My hands-on experience with vector databases and deep learning frameworks positions me to deliver impactful agentic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for capacity metrics, ensuring scalability and reliability.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ML to identify underutilized infrastructure, driving cost-saving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 with enhanced security (TLS1.2).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 for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performance optimization.</w:t>
      </w:r>
    </w:p>
    <w:p>
      <w:pPr>
        <w:pStyle w:val="ListBullet"/>
      </w:pPr>
      <w:r>
        <w:rPr>
          <w:rFonts w:ascii="Arial" w:hAnsi="Arial"/>
          <w:sz w:val="22"/>
        </w:rPr>
        <w:t>Resolved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Supported installation of POWER PACKS and customized agent configurations.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enhance system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monitoring, Thread Dumps,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processes.</w:t>
      </w:r>
    </w:p>
    <w:p>
      <w:pPr>
        <w:pStyle w:val="ListBullet"/>
      </w:pPr>
      <w:r>
        <w:rPr>
          <w:rFonts w:ascii="Arial" w:hAnsi="Arial"/>
          <w:sz w:val="22"/>
        </w:rPr>
        <w:t>Ensured scalability and performance for a system handling 10x VISA’s transaction throughput.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GenAI / LLM Agents, PySpark, ETL Design &amp; Optimization, Data Warehousing, Docker, Prophet / Time-Series Forecasting, Pandas, scikit-learn, Hive/Hadoop, Capacity Planning / Forecasting, Streamlit, Airflow, C++, Perl, Ksh / Korn Shell Scripting, Java, PL/SQL, Dynatrace (AppMon + Synthetics), CA APM / Introscope, BMC TrueSight / TSCO, Oracle RAC, Multiprocessing,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Repository includes code, documentation, and AI reasoning/RAG specs.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