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data analysis, system architecture, and technical problem-solving with proficiency in SQL, Python, Java, and C++. Adept at building scalable data pipelines and infrastructure solutions, translating business goals into actionable technical systems, and driving process improvement through data-driven insights. Experienced in relational databases, data engineering, and business intelligence, with a proven track record of optimizing workflows and operational reviews. Passionate about contributing to YouTube’s mission of empowering creators and partners through innovative incentives systems and robust infrastructure development at Google. My expertise aligns with driving product activation at scale and collaborating with cross-functional teams to deliver impactful solutions. I am eager to leverage my skills to support YouTube’s global strategic initiatives.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enhancing data analysis and operational efficiency.</w:t>
      </w:r>
    </w:p>
    <w:p>
      <w:pPr>
        <w:pStyle w:val="ListBullet"/>
      </w:pPr>
      <w:r>
        <w:rPr>
          <w:rFonts w:ascii="Arial" w:hAnsi="Arial"/>
          <w:sz w:val="22"/>
        </w:rPr>
        <w:t>Developed ML forecasting models with Prophet and scikit-learn to predict infrastructure bottlenecks 6 months ahead, improving provisioning accuracy.</w:t>
      </w:r>
    </w:p>
    <w:p>
      <w:pPr>
        <w:pStyle w:val="ListBullet"/>
      </w:pPr>
      <w:r>
        <w:rPr>
          <w:rFonts w:ascii="Arial" w:hAnsi="Arial"/>
          <w:sz w:val="22"/>
        </w:rPr>
        <w:t>Designed optimized Oracle schemas for historical data retention, enabling seasonal risk forecasting and robust system architecture.</w:t>
      </w:r>
    </w:p>
    <w:p>
      <w:pPr>
        <w:pStyle w:val="ListBullet"/>
      </w:pPr>
      <w:r>
        <w:rPr>
          <w:rFonts w:ascii="Arial" w:hAnsi="Arial"/>
          <w:sz w:val="22"/>
        </w:rPr>
        <w:t>Integrated disparate data feeds into unified Oracle reporting systems, creating executive dashboards for actionable business intelligence.</w:t>
      </w:r>
    </w:p>
    <w:p>
      <w:pPr>
        <w:pStyle w:val="ListBullet"/>
      </w:pPr>
      <w:r>
        <w:rPr>
          <w:rFonts w:ascii="Arial" w:hAnsi="Arial"/>
          <w:sz w:val="22"/>
        </w:rPr>
        <w:t>Identified underutilized infrastructure through data mining, driving hardware consolidation and significant cost savings.</w:t>
      </w:r>
    </w:p>
    <w:p>
      <w:pPr>
        <w:pStyle w:val="ListBullet"/>
      </w:pPr>
      <w:r>
        <w:rPr>
          <w:rFonts w:ascii="Arial" w:hAnsi="Arial"/>
          <w:sz w:val="22"/>
        </w:rPr>
        <w:t>Automated reporting workflows with Python scripts, streamlining process improvement and workflow optimization.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focusing on performance data analysis for critical systems.</w:t>
      </w:r>
    </w:p>
    <w:p>
      <w:pPr>
        <w:pStyle w:val="ListBullet"/>
      </w:pPr>
      <w:r>
        <w:rPr>
          <w:rFonts w:ascii="Arial" w:hAnsi="Arial"/>
          <w:sz w:val="22"/>
        </w:rPr>
        <w:t>Led 'FAST' project to data-mine real-user performance metrics, providing optimization recommendations for system efficiency.</w:t>
      </w:r>
    </w:p>
    <w:p>
      <w:pPr>
        <w:pStyle w:val="ListBullet"/>
      </w:pPr>
      <w:r>
        <w:rPr>
          <w:rFonts w:ascii="Arial" w:hAnsi="Arial"/>
          <w:sz w:val="22"/>
        </w:rPr>
        <w:t>Upgraded DynaTrace (6.5 to 7.0) and supported cloud migration to AWS, enhancing system architecture and security (TLS1.2).</w:t>
      </w:r>
    </w:p>
    <w:p>
      <w:pPr>
        <w:pStyle w:val="ListBullet"/>
      </w:pPr>
      <w:r>
        <w:rPr>
          <w:rFonts w:ascii="Arial" w:hAnsi="Arial"/>
          <w:sz w:val="22"/>
        </w:rPr>
        <w:t>Provided end-to-end monitoring and dashboarding, identifying bottlenecks for process improvement.</w:t>
      </w:r>
    </w:p>
    <w:p>
      <w:pPr>
        <w:pStyle w:val="ListBullet"/>
      </w:pPr>
      <w:r>
        <w:rPr>
          <w:rFonts w:ascii="Arial" w:hAnsi="Arial"/>
          <w:sz w:val="22"/>
        </w:rPr>
        <w:t>Analyzed performance issues and suggested actionable improvements to technical infrastructure.</w:t>
      </w:r>
    </w:p>
    <w:p>
      <w:pPr>
        <w:pStyle w:val="ListBullet"/>
      </w:pPr>
      <w:r>
        <w:rPr>
          <w:rFonts w:ascii="Arial" w:hAnsi="Arial"/>
          <w:sz w:val="22"/>
        </w:rPr>
        <w:t>Integrated Performance Center with DynaTrace for comprehensive monitoring solutions.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robust system architecture.</w:t>
      </w:r>
    </w:p>
    <w:p>
      <w:pPr>
        <w:pStyle w:val="ListBullet"/>
      </w:pPr>
      <w:r>
        <w:rPr>
          <w:rFonts w:ascii="Arial" w:hAnsi="Arial"/>
          <w:sz w:val="22"/>
        </w:rPr>
        <w:t>Designed custom Management Modules, dashboards, and alerts using Perl/Ksh scripts for data extraction and reporting.</w:t>
      </w:r>
    </w:p>
    <w:p>
      <w:pPr>
        <w:pStyle w:val="ListBullet"/>
      </w:pPr>
      <w:r>
        <w:rPr>
          <w:rFonts w:ascii="Arial" w:hAnsi="Arial"/>
          <w:sz w:val="22"/>
        </w:rPr>
        <w:t>Provided sizing recommendations and bottleneck resolution for J2EE/.NET environments, enhancing technical infrastructure.</w:t>
      </w:r>
    </w:p>
    <w:p>
      <w:pPr>
        <w:pStyle w:val="ListBullet"/>
      </w:pPr>
      <w:r>
        <w:rPr>
          <w:rFonts w:ascii="Arial" w:hAnsi="Arial"/>
          <w:sz w:val="22"/>
        </w:rPr>
        <w:t>Collaborated with IT teams to troubleshoot performance issues, driving process improvement in complex systems.</w:t>
      </w:r>
    </w:p>
    <w:p>
      <w:pPr>
        <w:pStyle w:val="ListBullet"/>
      </w:pPr>
      <w:r>
        <w:rPr>
          <w:rFonts w:ascii="Arial" w:hAnsi="Arial"/>
          <w:sz w:val="22"/>
        </w:rPr>
        <w:t>Created Golden Images for agent rollouts, optimizing deployment workflows.</w:t>
      </w:r>
    </w:p>
    <w:p>
      <w:pPr>
        <w:pStyle w:val="ListBullet"/>
      </w:pPr>
      <w:r>
        <w:rPr>
          <w:rFonts w:ascii="Arial" w:hAnsi="Arial"/>
          <w:sz w:val="22"/>
        </w:rPr>
        <w:t>Trained client teams on APM solutions, ensuring effective adoption and operational reviews.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focusing on data analysis of JDBC, threads, memory, CPU, and GC metrics.</w:t>
      </w:r>
    </w:p>
    <w:p>
      <w:pPr>
        <w:pStyle w:val="ListBullet"/>
      </w:pPr>
      <w:r>
        <w:rPr>
          <w:rFonts w:ascii="Arial" w:hAnsi="Arial"/>
          <w:sz w:val="22"/>
        </w:rPr>
        <w:t>Installed JMX, Thread Dumps, and Wily Introscope to enhance system monitoring and architecture.</w:t>
      </w:r>
    </w:p>
    <w:p>
      <w:pPr>
        <w:pStyle w:val="ListBullet"/>
      </w:pPr>
      <w:r>
        <w:rPr>
          <w:rFonts w:ascii="Arial" w:hAnsi="Arial"/>
          <w:sz w:val="22"/>
        </w:rPr>
        <w:t>Created automation scripts to streamline performance testing processes.</w:t>
      </w:r>
    </w:p>
    <w:p>
      <w:pPr>
        <w:pStyle w:val="ListBullet"/>
      </w:pPr>
      <w:r>
        <w:rPr>
          <w:rFonts w:ascii="Arial" w:hAnsi="Arial"/>
          <w:sz w:val="22"/>
        </w:rPr>
        <w:t>Documented key performance metrics to support technical problem-solving and system optimization.</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 optimizing system architecture.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data integrity.</w:t>
      </w:r>
    </w:p>
    <w:p>
      <w:pPr>
        <w:pStyle w:val="ListBullet"/>
      </w:pPr>
      <w:r>
        <w:rPr>
          <w:rFonts w:ascii="Arial" w:hAnsi="Arial"/>
          <w:sz w:val="22"/>
        </w:rPr>
        <w:t>Enhanced technical infrastructure by refactoring database systems for scalability and performance.</w:t>
      </w:r>
    </w:p>
    <w:p>
      <w:pPr>
        <w:pStyle w:val="ListBullet"/>
      </w:pPr>
      <w:r>
        <w:rPr>
          <w:rFonts w:ascii="Arial" w:hAnsi="Arial"/>
          <w:sz w:val="22"/>
        </w:rPr>
        <w:t>Collaborated with teams to align migration with business goals and operational efficiency.</w:t>
      </w:r>
    </w:p>
    <w:p>
      <w:pPr>
        <w:pStyle w:val="ListBullet"/>
      </w:pPr>
      <w:r>
        <w:rPr>
          <w:rFonts w:ascii="Arial" w:hAnsi="Arial"/>
          <w:sz w:val="22"/>
        </w:rPr>
        <w:t>Provided data-driven insights to support decision-making during migration processes.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SQL / Oracle, Python, C++, Java, Data Warehousing, ETL Design &amp; Optimization, Pandas, scikit-learn, AWS, PySpark, Prophet / Time-Series Forecasting, Capacity Planning / Forecasting, GenAI / LLM Agents, Streamlit, PL/SQL, Perl, Ksh / Korn Shell Scripting, Dynatrace (AppMon + Synthetics), CA APM / Introscope, BMC TrueSight / TSCO, Oracle RAC, Multiprocessing, Docker, Git, Airflow, Hive/Hadoop, Linux/Unix,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br/>
        <w:t>Repository includes code,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