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EAD83" w14:textId="77777777" w:rsidR="00B56C8D" w:rsidRDefault="00000000">
      <w:pPr>
        <w:jc w:val="center"/>
      </w:pPr>
      <w:r>
        <w:rPr>
          <w:rFonts w:ascii="Arial" w:hAnsi="Arial"/>
          <w:b/>
          <w:sz w:val="32"/>
        </w:rPr>
        <w:t>Sean Luka Girgis</w:t>
      </w:r>
    </w:p>
    <w:p w14:paraId="76537A0A" w14:textId="77777777" w:rsidR="00B56C8D" w:rsidRDefault="00000000">
      <w:pPr>
        <w:jc w:val="center"/>
      </w:pPr>
      <w:r>
        <w:rPr>
          <w:rFonts w:ascii="Arial" w:hAnsi="Arial"/>
        </w:rPr>
        <w:t>Senior Data Engineer | Capacity Planning &amp; AI-Driven Infrastructure Optimization</w:t>
      </w:r>
    </w:p>
    <w:p w14:paraId="7B7DD0B5" w14:textId="77777777" w:rsidR="00B56C8D" w:rsidRDefault="00000000">
      <w:pPr>
        <w:jc w:val="center"/>
      </w:pPr>
      <w:r>
        <w:rPr>
          <w:rFonts w:ascii="Arial" w:hAnsi="Arial"/>
        </w:rPr>
        <w:t>214-315-2190 | seanlgirgis@gmail.com</w:t>
      </w:r>
    </w:p>
    <w:p w14:paraId="24BCB25B" w14:textId="77777777" w:rsidR="00B56C8D"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7613179C" w14:textId="77777777" w:rsidR="00B56C8D" w:rsidRDefault="00000000">
      <w:pPr>
        <w:pStyle w:val="Heading1"/>
      </w:pPr>
      <w:r>
        <w:rPr>
          <w:rFonts w:ascii="Arial" w:hAnsi="Arial"/>
          <w:sz w:val="26"/>
        </w:rPr>
        <w:t>Professional Summary</w:t>
      </w:r>
    </w:p>
    <w:p w14:paraId="557DB19C" w14:textId="77777777" w:rsidR="00B56C8D" w:rsidRDefault="00000000">
      <w:r>
        <w:rPr>
          <w:rFonts w:ascii="Arial" w:hAnsi="Arial"/>
        </w:rPr>
        <w:t>Senior Data Engineer with over 20 years of enterprise experience, specializing in capacity planning, infrastructure provisioning, and cloud services optimization. Proficient in designing forecasting pipelines and data analysis tools to support workload analysis and hybrid cloud environments. Skilled in AWS architectures, data pipelines, and infrastructure telemetry to drive platform scalability and cost efficiency. Experienced in building analytics platforms and dashboards for real-time capacity insights. Passionate about contributing to GEICO’s mission of enhancing capacity management platforms through innovative solutions. Eager to collaborate with cross-functional teams to ensure efficient infrastructure provisioning and cost predictability.</w:t>
      </w:r>
    </w:p>
    <w:p w14:paraId="521383EA" w14:textId="77777777" w:rsidR="00B56C8D" w:rsidRDefault="00000000">
      <w:pPr>
        <w:pStyle w:val="Heading1"/>
      </w:pPr>
      <w:r>
        <w:rPr>
          <w:rFonts w:ascii="Arial" w:hAnsi="Arial"/>
          <w:sz w:val="26"/>
        </w:rPr>
        <w:t>Professional Experience</w:t>
      </w:r>
    </w:p>
    <w:p w14:paraId="51B88478" w14:textId="77777777" w:rsidR="00B56C8D" w:rsidRDefault="00000000">
      <w:r>
        <w:rPr>
          <w:rFonts w:ascii="Arial" w:hAnsi="Arial"/>
          <w:b/>
        </w:rPr>
        <w:t>Senior Capacity &amp; Data Engineer at CITI</w:t>
      </w:r>
      <w:r>
        <w:rPr>
          <w:rFonts w:ascii="Arial" w:hAnsi="Arial"/>
        </w:rPr>
        <w:t xml:space="preserve"> (2017-11 – 2025-12)</w:t>
      </w:r>
    </w:p>
    <w:p w14:paraId="2EBECEFB" w14:textId="77777777" w:rsidR="00B56C8D" w:rsidRDefault="00000000">
      <w:pPr>
        <w:pStyle w:val="ListBullet"/>
      </w:pPr>
      <w:r>
        <w:rPr>
          <w:rFonts w:ascii="Arial" w:hAnsi="Arial"/>
        </w:rPr>
        <w:t>Architected automated ETL pipelines using Python/Pandas to ingest P95 telemetry from 6,000+ endpoints, enhancing capacity planning and infrastructure provisioning.</w:t>
      </w:r>
    </w:p>
    <w:p w14:paraId="69172F6C" w14:textId="77777777" w:rsidR="00B56C8D" w:rsidRDefault="00000000">
      <w:pPr>
        <w:pStyle w:val="ListBullet"/>
      </w:pPr>
      <w:r>
        <w:rPr>
          <w:rFonts w:ascii="Arial" w:hAnsi="Arial"/>
        </w:rPr>
        <w:t>Developed ML forecasting models with Prophet and scikit-learn to predict bottlenecks 6 months ahead, improving workload analysis and provisioning accuracy.</w:t>
      </w:r>
    </w:p>
    <w:p w14:paraId="398343F0" w14:textId="77777777" w:rsidR="00B56C8D" w:rsidRDefault="00000000">
      <w:pPr>
        <w:pStyle w:val="ListBullet"/>
      </w:pPr>
      <w:r>
        <w:rPr>
          <w:rFonts w:ascii="Arial" w:hAnsi="Arial"/>
        </w:rPr>
        <w:t>Designed optimized Oracle schemas for historical data retention, enabling seasonal risk forecasting and data-driven capacity decisions.</w:t>
      </w:r>
    </w:p>
    <w:p w14:paraId="7BD211C5" w14:textId="77777777" w:rsidR="00B56C8D" w:rsidRDefault="00000000">
      <w:pPr>
        <w:pStyle w:val="ListBullet"/>
      </w:pPr>
      <w:r>
        <w:rPr>
          <w:rFonts w:ascii="Arial" w:hAnsi="Arial"/>
        </w:rPr>
        <w:t>Built interactive executive dashboards by integrating disparate data feeds, supporting real-time capacity insights and analytics platforms.</w:t>
      </w:r>
    </w:p>
    <w:p w14:paraId="4500ACA0" w14:textId="77777777" w:rsidR="00B56C8D" w:rsidRDefault="00000000">
      <w:pPr>
        <w:pStyle w:val="ListBullet"/>
      </w:pPr>
      <w:r>
        <w:rPr>
          <w:rFonts w:ascii="Arial" w:hAnsi="Arial"/>
        </w:rPr>
        <w:t>Identified underutilized infrastructure through data mining, driving hardware consolidation and supporting cloud cost optimization.</w:t>
      </w:r>
    </w:p>
    <w:p w14:paraId="45EB4BEB" w14:textId="77777777" w:rsidR="00B56C8D" w:rsidRDefault="00000000">
      <w:pPr>
        <w:pStyle w:val="ListBullet"/>
      </w:pPr>
      <w:r>
        <w:rPr>
          <w:rFonts w:ascii="Arial" w:hAnsi="Arial"/>
        </w:rPr>
        <w:t>Administered BMC TrueSight for infrastructure telemetry, configuring thresholds and alerts to optimize capacity management.</w:t>
      </w:r>
    </w:p>
    <w:p w14:paraId="6ECC4F62" w14:textId="77777777" w:rsidR="00B56C8D" w:rsidRDefault="00000000">
      <w:r>
        <w:rPr>
          <w:rFonts w:ascii="Arial" w:hAnsi="Arial"/>
          <w:b/>
        </w:rPr>
        <w:t>Performance Engineer at G6 Hospitality LLC</w:t>
      </w:r>
      <w:r>
        <w:rPr>
          <w:rFonts w:ascii="Arial" w:hAnsi="Arial"/>
        </w:rPr>
        <w:t xml:space="preserve"> (2017-03 – 2017-11)</w:t>
      </w:r>
    </w:p>
    <w:p w14:paraId="2F0E5AB7" w14:textId="77777777" w:rsidR="00B56C8D" w:rsidRDefault="00000000">
      <w:pPr>
        <w:pStyle w:val="ListBullet"/>
      </w:pPr>
      <w:r>
        <w:rPr>
          <w:rFonts w:ascii="Arial" w:hAnsi="Arial"/>
        </w:rPr>
        <w:t>Managed Dynatrace AppMon/Synthetics for critical systems, supporting infrastructure telemetry and performance monitoring.</w:t>
      </w:r>
    </w:p>
    <w:p w14:paraId="54BAD88D" w14:textId="77777777" w:rsidR="00B56C8D" w:rsidRDefault="00000000">
      <w:pPr>
        <w:pStyle w:val="ListBullet"/>
      </w:pPr>
      <w:r>
        <w:rPr>
          <w:rFonts w:ascii="Arial" w:hAnsi="Arial"/>
        </w:rPr>
        <w:t>Led 'FAST' project to data-mine real-user performance metrics, providing optimization recommendations for workload analysis.</w:t>
      </w:r>
    </w:p>
    <w:p w14:paraId="1F126A4C" w14:textId="77777777" w:rsidR="00B56C8D" w:rsidRDefault="00000000">
      <w:pPr>
        <w:pStyle w:val="ListBullet"/>
      </w:pPr>
      <w:r>
        <w:rPr>
          <w:rFonts w:ascii="Arial" w:hAnsi="Arial"/>
        </w:rPr>
        <w:t>Upgraded DynaTrace (6.5 to 7.0) with TLS1.2 security enhancements and supported cloud migration to AWS.</w:t>
      </w:r>
    </w:p>
    <w:p w14:paraId="2084AD9E" w14:textId="77777777" w:rsidR="00B56C8D" w:rsidRDefault="00000000">
      <w:pPr>
        <w:pStyle w:val="ListBullet"/>
      </w:pPr>
      <w:r>
        <w:rPr>
          <w:rFonts w:ascii="Arial" w:hAnsi="Arial"/>
        </w:rPr>
        <w:t>Provided end-to-end monitoring and dashboarding for before/after metrics, aiding capacity insights.</w:t>
      </w:r>
    </w:p>
    <w:p w14:paraId="1D054F3B" w14:textId="77777777" w:rsidR="00B56C8D" w:rsidRDefault="00000000">
      <w:pPr>
        <w:pStyle w:val="ListBullet"/>
      </w:pPr>
      <w:r>
        <w:rPr>
          <w:rFonts w:ascii="Arial" w:hAnsi="Arial"/>
        </w:rPr>
        <w:t>Analyzed system bottlenecks and suggested performance improvements to enhance infrastructure efficiency.</w:t>
      </w:r>
    </w:p>
    <w:p w14:paraId="6FBD5330" w14:textId="77777777" w:rsidR="00B56C8D" w:rsidRDefault="00000000">
      <w:pPr>
        <w:pStyle w:val="ListBullet"/>
      </w:pPr>
      <w:r>
        <w:rPr>
          <w:rFonts w:ascii="Arial" w:hAnsi="Arial"/>
        </w:rPr>
        <w:t>Integrated Performance Center with DynaTrace for comprehensive monitoring solutions.</w:t>
      </w:r>
    </w:p>
    <w:p w14:paraId="335BF6A4" w14:textId="77777777" w:rsidR="00242823" w:rsidRDefault="00242823">
      <w:pPr>
        <w:rPr>
          <w:rFonts w:ascii="Arial" w:hAnsi="Arial"/>
          <w:b/>
        </w:rPr>
      </w:pPr>
      <w:r>
        <w:rPr>
          <w:rFonts w:ascii="Arial" w:hAnsi="Arial"/>
          <w:b/>
        </w:rPr>
        <w:br w:type="page"/>
      </w:r>
    </w:p>
    <w:p w14:paraId="4D2D4096" w14:textId="7E418A1A" w:rsidR="00B56C8D" w:rsidRDefault="00000000">
      <w:r>
        <w:rPr>
          <w:rFonts w:ascii="Arial" w:hAnsi="Arial"/>
          <w:b/>
        </w:rPr>
        <w:lastRenderedPageBreak/>
        <w:t>SME for CA APM (Senior Consultant) at CA Technologies/ TIAA-CREF</w:t>
      </w:r>
      <w:r>
        <w:rPr>
          <w:rFonts w:ascii="Arial" w:hAnsi="Arial"/>
        </w:rPr>
        <w:t xml:space="preserve"> (2011 – 2016)</w:t>
      </w:r>
    </w:p>
    <w:p w14:paraId="5C13A6E9" w14:textId="77777777" w:rsidR="00B56C8D" w:rsidRDefault="00000000">
      <w:pPr>
        <w:pStyle w:val="ListBullet"/>
      </w:pPr>
      <w:r>
        <w:rPr>
          <w:rFonts w:ascii="Arial" w:hAnsi="Arial"/>
        </w:rPr>
        <w:t>Led large-scale CA APM implementations and upgrades (9.1 to 10.1), managing 4,000–6,000 agents for infrastructure monitoring.</w:t>
      </w:r>
    </w:p>
    <w:p w14:paraId="78F7327A" w14:textId="77777777" w:rsidR="00B56C8D" w:rsidRDefault="00000000">
      <w:pPr>
        <w:pStyle w:val="ListBullet"/>
      </w:pPr>
      <w:r>
        <w:rPr>
          <w:rFonts w:ascii="Arial" w:hAnsi="Arial"/>
        </w:rPr>
        <w:t>Designed custom Management Modules, dashboards, and alerts to support capacity insights and performance optimization.</w:t>
      </w:r>
    </w:p>
    <w:p w14:paraId="3E58597F" w14:textId="77777777" w:rsidR="00B56C8D" w:rsidRDefault="00000000">
      <w:pPr>
        <w:pStyle w:val="ListBullet"/>
      </w:pPr>
      <w:r>
        <w:rPr>
          <w:rFonts w:ascii="Arial" w:hAnsi="Arial"/>
        </w:rPr>
        <w:t>Provided sizing recommendations and Golden Images for agent rollouts, aiding infrastructure provisioning.</w:t>
      </w:r>
    </w:p>
    <w:p w14:paraId="5E6E3B9F" w14:textId="77777777" w:rsidR="00B56C8D" w:rsidRDefault="00000000">
      <w:pPr>
        <w:pStyle w:val="ListBullet"/>
      </w:pPr>
      <w:r>
        <w:rPr>
          <w:rFonts w:ascii="Arial" w:hAnsi="Arial"/>
        </w:rPr>
        <w:t>Collaborated with IT teams to troubleshoot performance issues in J2EE/WebLogic environments, enhancing workload efficiency.</w:t>
      </w:r>
    </w:p>
    <w:p w14:paraId="45F21E79" w14:textId="77777777" w:rsidR="00B56C8D" w:rsidRDefault="00000000">
      <w:pPr>
        <w:pStyle w:val="ListBullet"/>
      </w:pPr>
      <w:r>
        <w:rPr>
          <w:rFonts w:ascii="Arial" w:hAnsi="Arial"/>
        </w:rPr>
        <w:t>Developed Perl/Ksh scripts for data extraction, supporting data analysis for capacity planning.</w:t>
      </w:r>
    </w:p>
    <w:p w14:paraId="7487EE62" w14:textId="77777777" w:rsidR="00B56C8D" w:rsidRDefault="00000000">
      <w:pPr>
        <w:pStyle w:val="ListBullet"/>
      </w:pPr>
      <w:r>
        <w:rPr>
          <w:rFonts w:ascii="Arial" w:hAnsi="Arial"/>
        </w:rPr>
        <w:t>Trained client teams on APM solutions, sharing best practices for platform scalability.</w:t>
      </w:r>
    </w:p>
    <w:p w14:paraId="1DD10B0F" w14:textId="77777777" w:rsidR="00B56C8D" w:rsidRDefault="00000000">
      <w:r>
        <w:rPr>
          <w:rFonts w:ascii="Arial" w:hAnsi="Arial"/>
          <w:b/>
        </w:rPr>
        <w:t>Performance Test Engineer at AT&amp;T</w:t>
      </w:r>
      <w:r>
        <w:rPr>
          <w:rFonts w:ascii="Arial" w:hAnsi="Arial"/>
        </w:rPr>
        <w:t xml:space="preserve"> (2010-08 – 2011-07)</w:t>
      </w:r>
    </w:p>
    <w:p w14:paraId="77A1EFD3" w14:textId="77777777" w:rsidR="00B56C8D" w:rsidRDefault="00000000">
      <w:pPr>
        <w:pStyle w:val="ListBullet"/>
      </w:pPr>
      <w:r>
        <w:rPr>
          <w:rFonts w:ascii="Arial" w:hAnsi="Arial"/>
        </w:rPr>
        <w:t>Analyzed J2EE telecom applications for load and breakpoints, supporting workload analysis.</w:t>
      </w:r>
    </w:p>
    <w:p w14:paraId="1A7A6665" w14:textId="77777777" w:rsidR="00B56C8D" w:rsidRDefault="00000000">
      <w:pPr>
        <w:pStyle w:val="ListBullet"/>
      </w:pPr>
      <w:r>
        <w:rPr>
          <w:rFonts w:ascii="Arial" w:hAnsi="Arial"/>
        </w:rPr>
        <w:t>Documented key metrics including JDBC connections, threads, memory, CPU, and GC for capacity insights.</w:t>
      </w:r>
    </w:p>
    <w:p w14:paraId="64B6E42A" w14:textId="77777777" w:rsidR="00B56C8D" w:rsidRDefault="00000000">
      <w:pPr>
        <w:pStyle w:val="ListBullet"/>
      </w:pPr>
      <w:r>
        <w:rPr>
          <w:rFonts w:ascii="Arial" w:hAnsi="Arial"/>
        </w:rPr>
        <w:t>Installed JMX, Thread Dumps, and Wily Introscope for performance monitoring.</w:t>
      </w:r>
    </w:p>
    <w:p w14:paraId="575C174B" w14:textId="77777777" w:rsidR="00B56C8D" w:rsidRDefault="00000000">
      <w:pPr>
        <w:pStyle w:val="ListBullet"/>
      </w:pPr>
      <w:r>
        <w:rPr>
          <w:rFonts w:ascii="Arial" w:hAnsi="Arial"/>
        </w:rPr>
        <w:t>Created automation scripts to streamline performance testing and data collection.</w:t>
      </w:r>
    </w:p>
    <w:p w14:paraId="02F671A4" w14:textId="77777777" w:rsidR="00B56C8D" w:rsidRDefault="00000000">
      <w:r>
        <w:rPr>
          <w:rFonts w:ascii="Arial" w:hAnsi="Arial"/>
          <w:b/>
        </w:rPr>
        <w:t>Senior Systems &amp; Data Migration Engineer at Sabre</w:t>
      </w:r>
      <w:r>
        <w:rPr>
          <w:rFonts w:ascii="Arial" w:hAnsi="Arial"/>
        </w:rPr>
        <w:t xml:space="preserve"> (2008-05 – 2010)</w:t>
      </w:r>
    </w:p>
    <w:p w14:paraId="43724871" w14:textId="77777777" w:rsidR="00B56C8D" w:rsidRDefault="00000000">
      <w:pPr>
        <w:pStyle w:val="ListBullet"/>
      </w:pPr>
      <w:r>
        <w:rPr>
          <w:rFonts w:ascii="Arial" w:hAnsi="Arial"/>
        </w:rPr>
        <w:t>Led migration of 200+ MySQL nodes to a 6-node Oracle RAC cluster for a high-throughput shopping engine.</w:t>
      </w:r>
    </w:p>
    <w:p w14:paraId="1251E2CF" w14:textId="77777777" w:rsidR="00B56C8D" w:rsidRDefault="00000000">
      <w:pPr>
        <w:pStyle w:val="ListBullet"/>
      </w:pPr>
      <w:r>
        <w:rPr>
          <w:rFonts w:ascii="Arial" w:hAnsi="Arial"/>
        </w:rPr>
        <w:t>Optimized C++/OCCI transaction processing, reducing hardware footprint by 95% while maintaining sub-second latency.</w:t>
      </w:r>
    </w:p>
    <w:p w14:paraId="6A76DBD0" w14:textId="77777777" w:rsidR="00B56C8D" w:rsidRDefault="00000000">
      <w:pPr>
        <w:pStyle w:val="ListBullet"/>
      </w:pPr>
      <w:r>
        <w:rPr>
          <w:rFonts w:ascii="Arial" w:hAnsi="Arial"/>
        </w:rPr>
        <w:t>Built CPPUNIT testing framework to automate conversion and ensure system reliability.</w:t>
      </w:r>
    </w:p>
    <w:p w14:paraId="6CDBB8BD" w14:textId="77777777" w:rsidR="00B56C8D" w:rsidRDefault="00000000">
      <w:pPr>
        <w:pStyle w:val="ListBullet"/>
      </w:pPr>
      <w:r>
        <w:rPr>
          <w:rFonts w:ascii="Arial" w:hAnsi="Arial"/>
        </w:rPr>
        <w:t>Enhanced infrastructure efficiency through data-driven migration strategies and performance tuning.</w:t>
      </w:r>
    </w:p>
    <w:p w14:paraId="444B265E" w14:textId="77777777" w:rsidR="00B56C8D" w:rsidRDefault="00000000">
      <w:pPr>
        <w:pStyle w:val="Heading1"/>
      </w:pPr>
      <w:r>
        <w:rPr>
          <w:rFonts w:ascii="Arial" w:hAnsi="Arial"/>
          <w:sz w:val="26"/>
        </w:rPr>
        <w:t>Education</w:t>
      </w:r>
    </w:p>
    <w:p w14:paraId="120BB9CB" w14:textId="77777777" w:rsidR="00B56C8D" w:rsidRDefault="00000000">
      <w:r>
        <w:rPr>
          <w:rFonts w:ascii="Arial" w:hAnsi="Arial"/>
          <w:b/>
        </w:rPr>
        <w:t>High Diploma / Post-Graduate Diploma in Computer Engineering Technology / Computer Science</w:t>
      </w:r>
      <w:r>
        <w:rPr>
          <w:rFonts w:ascii="Arial" w:hAnsi="Arial"/>
        </w:rPr>
        <w:br/>
        <w:t>Humber College, Toronto, Canada</w:t>
      </w:r>
    </w:p>
    <w:p w14:paraId="66E36BD2" w14:textId="77777777" w:rsidR="00B56C8D" w:rsidRDefault="00000000">
      <w:r>
        <w:rPr>
          <w:rFonts w:ascii="Arial" w:hAnsi="Arial"/>
          <w:b/>
        </w:rPr>
        <w:t>Bachelor of Science in Civil Engineering</w:t>
      </w:r>
      <w:r>
        <w:rPr>
          <w:rFonts w:ascii="Arial" w:hAnsi="Arial"/>
        </w:rPr>
        <w:br/>
        <w:t>Zagazig University, Egypt / Cairo, Egypt</w:t>
      </w:r>
    </w:p>
    <w:p w14:paraId="3DAC57A4" w14:textId="77777777" w:rsidR="00B56C8D" w:rsidRDefault="00000000">
      <w:pPr>
        <w:pStyle w:val="Heading1"/>
      </w:pPr>
      <w:r>
        <w:rPr>
          <w:rFonts w:ascii="Arial" w:hAnsi="Arial"/>
          <w:sz w:val="26"/>
        </w:rPr>
        <w:t>Skills</w:t>
      </w:r>
    </w:p>
    <w:p w14:paraId="17AB0E30" w14:textId="77777777" w:rsidR="00B56C8D" w:rsidRDefault="00000000">
      <w:r>
        <w:rPr>
          <w:rFonts w:ascii="Arial" w:hAnsi="Arial"/>
        </w:rPr>
        <w:t>Capacity Planning / Forecasting, AWS, PySpark, Prophet / Time-Series Forecasting, ETL Design &amp; Optimization, Data Analysis (Pandas), Streamlit, Infrastructure Telemetry (BMC TrueSight / TSCO), Python, scikit-learn, Data Warehousing, GenAI / LLM Agents, Hive/Hadoop, Airflow, SQL / Oracle, Multiprocessing, Docker, Git, Linux/Unix, C++, PL/SQL, Oracle RAC, OCCI / OCI, Java, Perl, Ksh / Korn Shell Scripting, Dynatrace (AppMon + Synthetics), CA APM / Introscope, WebLogic / WebSphere, VB6 / VC++</w:t>
      </w:r>
    </w:p>
    <w:p w14:paraId="45263707" w14:textId="77777777" w:rsidR="00242823" w:rsidRDefault="00242823">
      <w:pPr>
        <w:rPr>
          <w:rFonts w:ascii="Arial" w:eastAsiaTheme="majorEastAsia" w:hAnsi="Arial" w:cstheme="majorBidi"/>
          <w:b/>
          <w:bCs/>
          <w:color w:val="365F91" w:themeColor="accent1" w:themeShade="BF"/>
          <w:sz w:val="26"/>
          <w:szCs w:val="28"/>
        </w:rPr>
      </w:pPr>
      <w:r>
        <w:rPr>
          <w:rFonts w:ascii="Arial" w:hAnsi="Arial"/>
          <w:sz w:val="26"/>
        </w:rPr>
        <w:br w:type="page"/>
      </w:r>
    </w:p>
    <w:p w14:paraId="184C1896" w14:textId="6A11BA55" w:rsidR="00B56C8D" w:rsidRDefault="00000000">
      <w:pPr>
        <w:pStyle w:val="Heading1"/>
      </w:pPr>
      <w:r>
        <w:rPr>
          <w:rFonts w:ascii="Arial" w:hAnsi="Arial"/>
          <w:sz w:val="26"/>
        </w:rPr>
        <w:lastRenderedPageBreak/>
        <w:t>Flagship Projects</w:t>
      </w:r>
    </w:p>
    <w:p w14:paraId="3A580178" w14:textId="77777777" w:rsidR="00B56C8D"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with Snappy and Parquet compression.</w:t>
      </w:r>
      <w:r>
        <w:rPr>
          <w:rFonts w:ascii="Arial" w:hAnsi="Arial"/>
        </w:rPr>
        <w:br/>
        <w:t>Optimized ETL and data access for enterprise-scale capacity planning.</w:t>
      </w:r>
      <w:r>
        <w:rPr>
          <w:rFonts w:ascii="Arial" w:hAnsi="Arial"/>
        </w:rPr>
        <w:br/>
      </w:r>
      <w:r>
        <w:rPr>
          <w:rFonts w:ascii="Arial" w:hAnsi="Arial"/>
          <w:b/>
        </w:rPr>
        <w:t xml:space="preserve">Technologies: </w:t>
      </w:r>
      <w:r>
        <w:rPr>
          <w:rFonts w:ascii="Arial" w:hAnsi="Arial"/>
        </w:rPr>
        <w:t>AWS Glue, Athena, Bedrock (GenAI), S3, PySpark</w:t>
      </w:r>
    </w:p>
    <w:p w14:paraId="5D3D1D4D" w14:textId="77777777" w:rsidR="00B56C8D"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Featured in a sample ML project with extensive documentation and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0C9A0278" w14:textId="77777777" w:rsidR="00B56C8D"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t>Focused on enhancing system efficiency through targeted analysis.</w:t>
      </w:r>
      <w:r>
        <w:rPr>
          <w:rFonts w:ascii="Arial" w:hAnsi="Arial"/>
        </w:rPr>
        <w:br/>
      </w:r>
      <w:r>
        <w:rPr>
          <w:rFonts w:ascii="Arial" w:hAnsi="Arial"/>
          <w:b/>
        </w:rPr>
        <w:t xml:space="preserve">Technologies: </w:t>
      </w:r>
      <w:r>
        <w:rPr>
          <w:rFonts w:ascii="Arial" w:hAnsi="Arial"/>
        </w:rPr>
        <w:t>Dynatrace, Data Mining</w:t>
      </w:r>
    </w:p>
    <w:sectPr w:rsidR="00B56C8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074616">
    <w:abstractNumId w:val="8"/>
  </w:num>
  <w:num w:numId="2" w16cid:durableId="1023558816">
    <w:abstractNumId w:val="6"/>
  </w:num>
  <w:num w:numId="3" w16cid:durableId="374432828">
    <w:abstractNumId w:val="5"/>
  </w:num>
  <w:num w:numId="4" w16cid:durableId="44838217">
    <w:abstractNumId w:val="4"/>
  </w:num>
  <w:num w:numId="5" w16cid:durableId="652418075">
    <w:abstractNumId w:val="7"/>
  </w:num>
  <w:num w:numId="6" w16cid:durableId="1481193309">
    <w:abstractNumId w:val="3"/>
  </w:num>
  <w:num w:numId="7" w16cid:durableId="1892303115">
    <w:abstractNumId w:val="2"/>
  </w:num>
  <w:num w:numId="8" w16cid:durableId="1062943982">
    <w:abstractNumId w:val="1"/>
  </w:num>
  <w:num w:numId="9" w16cid:durableId="212850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EF0"/>
    <w:rsid w:val="00242823"/>
    <w:rsid w:val="0029639D"/>
    <w:rsid w:val="00326F90"/>
    <w:rsid w:val="009C2D78"/>
    <w:rsid w:val="00AA1D8D"/>
    <w:rsid w:val="00B055C0"/>
    <w:rsid w:val="00B47730"/>
    <w:rsid w:val="00B56C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97626"/>
  <w14:defaultImageDpi w14:val="300"/>
  <w15:docId w15:val="{E803045A-6E15-4EBE-881A-D696E032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792</Words>
  <Characters>5627</Characters>
  <Application>Microsoft Office Word</Application>
  <DocSecurity>0</DocSecurity>
  <Lines>100</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4</cp:revision>
  <dcterms:created xsi:type="dcterms:W3CDTF">2026-02-08T03:44:00Z</dcterms:created>
  <dcterms:modified xsi:type="dcterms:W3CDTF">2026-02-08T03:45:00Z</dcterms:modified>
  <cp:category/>
</cp:coreProperties>
</file>