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52BC" w14:textId="77777777" w:rsidR="006A7CEB" w:rsidRDefault="00000000">
      <w:pPr>
        <w:jc w:val="center"/>
      </w:pPr>
      <w:r>
        <w:rPr>
          <w:rFonts w:ascii="Arial" w:hAnsi="Arial"/>
          <w:b/>
          <w:sz w:val="32"/>
        </w:rPr>
        <w:t>Sean Luka Girgis</w:t>
      </w:r>
    </w:p>
    <w:p w14:paraId="0E26C859" w14:textId="77777777" w:rsidR="006A7CEB" w:rsidRDefault="00000000">
      <w:pPr>
        <w:jc w:val="center"/>
      </w:pPr>
      <w:r>
        <w:rPr>
          <w:rFonts w:ascii="Arial" w:hAnsi="Arial"/>
        </w:rPr>
        <w:t>Senior Data Engineer | Capacity Planning &amp; AI-Driven Infrastructure Optimization</w:t>
      </w:r>
    </w:p>
    <w:p w14:paraId="00E0ADD7" w14:textId="77777777" w:rsidR="006A7CEB" w:rsidRDefault="00000000">
      <w:pPr>
        <w:jc w:val="center"/>
      </w:pPr>
      <w:r>
        <w:rPr>
          <w:rFonts w:ascii="Arial" w:hAnsi="Arial"/>
        </w:rPr>
        <w:t>214-315-2190 | seanlgirgis@gmail.com</w:t>
      </w:r>
    </w:p>
    <w:p w14:paraId="4679CABA" w14:textId="77777777" w:rsidR="006A7CEB"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49630F32" w14:textId="77777777" w:rsidR="006A7CEB" w:rsidRDefault="00000000">
      <w:pPr>
        <w:pStyle w:val="Heading1"/>
      </w:pPr>
      <w:r>
        <w:rPr>
          <w:rFonts w:ascii="Arial" w:hAnsi="Arial"/>
          <w:sz w:val="26"/>
        </w:rPr>
        <w:t>Professional Summary</w:t>
      </w:r>
    </w:p>
    <w:p w14:paraId="784ADD5B" w14:textId="77777777" w:rsidR="006A7CEB" w:rsidRDefault="00000000">
      <w:r>
        <w:rPr>
          <w:rFonts w:ascii="Arial" w:hAnsi="Arial"/>
        </w:rPr>
        <w:t>Senior Data Engineer with over 20 years of enterprise experience in designing and delivering modern data solutions. Proficient in Python programming, SQL expertise, and cloud infrastructure, with a focus on building scalable data pipelines and ETL processes. Extensive expertise in data warehousing and business intelligence, ensuring data governance and data security. Skilled in leveraging cloud technologies to optimize data processing systems for advanced analytics and AI-driven innovations. Passionate about contributing to Qode’s mission in wealth management by delivering secure, compliant data platforms. Adept at collaborating with cross-functional teams using Agile methodologies to drive impactful outcomes.</w:t>
      </w:r>
    </w:p>
    <w:p w14:paraId="6B1AF759" w14:textId="77777777" w:rsidR="006A7CEB" w:rsidRDefault="00000000">
      <w:pPr>
        <w:pStyle w:val="Heading1"/>
      </w:pPr>
      <w:r>
        <w:rPr>
          <w:rFonts w:ascii="Arial" w:hAnsi="Arial"/>
          <w:sz w:val="26"/>
        </w:rPr>
        <w:t>Professional Experience</w:t>
      </w:r>
    </w:p>
    <w:p w14:paraId="049004F3" w14:textId="77777777" w:rsidR="006A7CEB" w:rsidRDefault="00000000">
      <w:r>
        <w:rPr>
          <w:rFonts w:ascii="Arial" w:hAnsi="Arial"/>
          <w:b/>
        </w:rPr>
        <w:t>Senior Capacity &amp; Data Engineer at CITI</w:t>
      </w:r>
      <w:r>
        <w:rPr>
          <w:rFonts w:ascii="Arial" w:hAnsi="Arial"/>
        </w:rPr>
        <w:t xml:space="preserve"> (2017-11 – 2025-12)</w:t>
      </w:r>
    </w:p>
    <w:p w14:paraId="241A9C3F" w14:textId="77777777" w:rsidR="006A7CEB" w:rsidRDefault="00000000">
      <w:pPr>
        <w:pStyle w:val="ListBullet"/>
      </w:pPr>
      <w:r>
        <w:rPr>
          <w:rFonts w:ascii="Arial" w:hAnsi="Arial"/>
        </w:rPr>
        <w:t>Architected automated ETL pipelines using Python and Pandas to ingest P95 telemetry from 6,000+ endpoints, replacing manual processes.</w:t>
      </w:r>
    </w:p>
    <w:p w14:paraId="2BE8D8AE" w14:textId="77777777" w:rsidR="006A7CEB" w:rsidRDefault="00000000">
      <w:pPr>
        <w:pStyle w:val="ListBullet"/>
      </w:pPr>
      <w:r>
        <w:rPr>
          <w:rFonts w:ascii="Arial" w:hAnsi="Arial"/>
        </w:rPr>
        <w:t>Developed ML forecasting models with Prophet and scikit-learn to predict capacity bottlenecks 6 months ahead, enhancing provisioning accuracy.</w:t>
      </w:r>
    </w:p>
    <w:p w14:paraId="1ECD631B" w14:textId="77777777" w:rsidR="006A7CEB" w:rsidRDefault="00000000">
      <w:pPr>
        <w:pStyle w:val="ListBullet"/>
      </w:pPr>
      <w:r>
        <w:rPr>
          <w:rFonts w:ascii="Arial" w:hAnsi="Arial"/>
        </w:rPr>
        <w:t>Designed optimized Oracle schemas for historical data retention, enabling seasonal risk forecasting.</w:t>
      </w:r>
    </w:p>
    <w:p w14:paraId="485FB8C2" w14:textId="77777777" w:rsidR="006A7CEB" w:rsidRDefault="00000000">
      <w:pPr>
        <w:pStyle w:val="ListBullet"/>
      </w:pPr>
      <w:r>
        <w:rPr>
          <w:rFonts w:ascii="Arial" w:hAnsi="Arial"/>
        </w:rPr>
        <w:t>Integrated disparate data feeds into unified Oracle reporting systems with executive dashboards.</w:t>
      </w:r>
    </w:p>
    <w:p w14:paraId="1B3FBBED" w14:textId="77777777" w:rsidR="006A7CEB" w:rsidRDefault="00000000">
      <w:pPr>
        <w:pStyle w:val="ListBullet"/>
      </w:pPr>
      <w:r>
        <w:rPr>
          <w:rFonts w:ascii="Arial" w:hAnsi="Arial"/>
        </w:rPr>
        <w:t>Built automated data pipelines for capacity metrics, ensuring data quality and consistency.</w:t>
      </w:r>
    </w:p>
    <w:p w14:paraId="77193794" w14:textId="77777777" w:rsidR="006A7CEB" w:rsidRDefault="00000000">
      <w:pPr>
        <w:pStyle w:val="ListBullet"/>
      </w:pPr>
      <w:r>
        <w:rPr>
          <w:rFonts w:ascii="Arial" w:hAnsi="Arial"/>
        </w:rPr>
        <w:t>Collaborated on infrastructure rightsizing by identifying underutilized resources through data mining, driving cost savings.</w:t>
      </w:r>
    </w:p>
    <w:p w14:paraId="1D7629B8" w14:textId="77777777" w:rsidR="006A7CEB" w:rsidRDefault="00000000">
      <w:r>
        <w:rPr>
          <w:rFonts w:ascii="Arial" w:hAnsi="Arial"/>
          <w:b/>
        </w:rPr>
        <w:t>Performance Engineer at G6 Hospitality LLC</w:t>
      </w:r>
      <w:r>
        <w:rPr>
          <w:rFonts w:ascii="Arial" w:hAnsi="Arial"/>
        </w:rPr>
        <w:t xml:space="preserve"> (2017-03 – 2017-11)</w:t>
      </w:r>
    </w:p>
    <w:p w14:paraId="592B428C" w14:textId="77777777" w:rsidR="006A7CEB" w:rsidRDefault="00000000">
      <w:pPr>
        <w:pStyle w:val="ListBullet"/>
      </w:pPr>
      <w:r>
        <w:rPr>
          <w:rFonts w:ascii="Arial" w:hAnsi="Arial"/>
        </w:rPr>
        <w:t>Managed Dynatrace AppMon/Synthetics for critical systems and Brand.com website monitoring.</w:t>
      </w:r>
    </w:p>
    <w:p w14:paraId="6BA4D25E" w14:textId="77777777" w:rsidR="006A7CEB" w:rsidRDefault="00000000">
      <w:pPr>
        <w:pStyle w:val="ListBullet"/>
      </w:pPr>
      <w:r>
        <w:rPr>
          <w:rFonts w:ascii="Arial" w:hAnsi="Arial"/>
        </w:rPr>
        <w:t>Led 'FAST' project to data-mine real-user performance metrics, providing optimization recommendations.</w:t>
      </w:r>
    </w:p>
    <w:p w14:paraId="2D27545D" w14:textId="77777777" w:rsidR="006A7CEB" w:rsidRDefault="00000000">
      <w:pPr>
        <w:pStyle w:val="ListBullet"/>
      </w:pPr>
      <w:r>
        <w:rPr>
          <w:rFonts w:ascii="Arial" w:hAnsi="Arial"/>
        </w:rPr>
        <w:t>Supported cloud migration to AWS, ensuring performance monitoring during transition.</w:t>
      </w:r>
    </w:p>
    <w:p w14:paraId="58DC4322" w14:textId="77777777" w:rsidR="006A7CEB" w:rsidRDefault="00000000">
      <w:pPr>
        <w:pStyle w:val="ListBullet"/>
      </w:pPr>
      <w:r>
        <w:rPr>
          <w:rFonts w:ascii="Arial" w:hAnsi="Arial"/>
        </w:rPr>
        <w:t>Upgraded Dynatrace from 6.5 to 7.0 and enhanced security to TLS1.2 standards.</w:t>
      </w:r>
    </w:p>
    <w:p w14:paraId="150856E8" w14:textId="77777777" w:rsidR="006A7CEB" w:rsidRDefault="00000000">
      <w:pPr>
        <w:pStyle w:val="ListBullet"/>
      </w:pPr>
      <w:r>
        <w:rPr>
          <w:rFonts w:ascii="Arial" w:hAnsi="Arial"/>
        </w:rPr>
        <w:t>Analyzed system bottlenecks and suggested actionable performance improvements.</w:t>
      </w:r>
    </w:p>
    <w:p w14:paraId="7BFAB6CD" w14:textId="77777777" w:rsidR="006A7CEB" w:rsidRDefault="00000000">
      <w:pPr>
        <w:pStyle w:val="ListBullet"/>
      </w:pPr>
      <w:r>
        <w:rPr>
          <w:rFonts w:ascii="Arial" w:hAnsi="Arial"/>
        </w:rPr>
        <w:t>Provided end-to-end monitoring and dashboarding for before/after performance metrics.</w:t>
      </w:r>
    </w:p>
    <w:p w14:paraId="5C43E356" w14:textId="77777777" w:rsidR="006A7CEB" w:rsidRDefault="00000000">
      <w:r>
        <w:rPr>
          <w:rFonts w:ascii="Arial" w:hAnsi="Arial"/>
          <w:b/>
        </w:rPr>
        <w:t>SME for CA APM (Senior Consultant) at CA Technologies/ TIAA-CREF</w:t>
      </w:r>
      <w:r>
        <w:rPr>
          <w:rFonts w:ascii="Arial" w:hAnsi="Arial"/>
        </w:rPr>
        <w:t xml:space="preserve"> (2011 – 2016)</w:t>
      </w:r>
    </w:p>
    <w:p w14:paraId="337546AA" w14:textId="77777777" w:rsidR="006A7CEB" w:rsidRDefault="00000000">
      <w:pPr>
        <w:pStyle w:val="ListBullet"/>
      </w:pPr>
      <w:r>
        <w:rPr>
          <w:rFonts w:ascii="Arial" w:hAnsi="Arial"/>
        </w:rPr>
        <w:t>Led large-scale CA APM implementations and upgrades (9.1 to 10.1), managing 4,000–6,000 agents.</w:t>
      </w:r>
    </w:p>
    <w:p w14:paraId="3524BB3B" w14:textId="77777777" w:rsidR="006A7CEB" w:rsidRDefault="00000000">
      <w:pPr>
        <w:pStyle w:val="ListBullet"/>
      </w:pPr>
      <w:r>
        <w:rPr>
          <w:rFonts w:ascii="Arial" w:hAnsi="Arial"/>
        </w:rPr>
        <w:t>Designed custom Management Modules, dashboards, and alerts for performance monitoring.</w:t>
      </w:r>
    </w:p>
    <w:p w14:paraId="5D2F873F" w14:textId="77777777" w:rsidR="006A7CEB" w:rsidRDefault="00000000">
      <w:pPr>
        <w:pStyle w:val="ListBullet"/>
      </w:pPr>
      <w:r>
        <w:rPr>
          <w:rFonts w:ascii="Arial" w:hAnsi="Arial"/>
        </w:rPr>
        <w:t>Developed Perl and Ksh scripts for data extraction and automation of monitoring tasks.</w:t>
      </w:r>
    </w:p>
    <w:p w14:paraId="03645A4D" w14:textId="77777777" w:rsidR="006A7CEB" w:rsidRDefault="00000000">
      <w:pPr>
        <w:pStyle w:val="ListBullet"/>
      </w:pPr>
      <w:r>
        <w:rPr>
          <w:rFonts w:ascii="Arial" w:hAnsi="Arial"/>
        </w:rPr>
        <w:t>Provided sizing recommendations and bottleneck resolution for J2EE and .NET environments.</w:t>
      </w:r>
    </w:p>
    <w:p w14:paraId="3BE8EA5B" w14:textId="77777777" w:rsidR="006A7CEB" w:rsidRDefault="00000000">
      <w:pPr>
        <w:pStyle w:val="ListBullet"/>
      </w:pPr>
      <w:r>
        <w:rPr>
          <w:rFonts w:ascii="Arial" w:hAnsi="Arial"/>
        </w:rPr>
        <w:t>Trained client teams on APM solutions, enhancing their technical capabilities.</w:t>
      </w:r>
    </w:p>
    <w:p w14:paraId="7173693E" w14:textId="77777777" w:rsidR="006A7CEB" w:rsidRDefault="00000000">
      <w:pPr>
        <w:pStyle w:val="ListBullet"/>
      </w:pPr>
      <w:r>
        <w:rPr>
          <w:rFonts w:ascii="Arial" w:hAnsi="Arial"/>
        </w:rPr>
        <w:t>Collaborated with IT teams to troubleshoot and optimize performance in WebLogic environments.</w:t>
      </w:r>
    </w:p>
    <w:p w14:paraId="73995499" w14:textId="77777777" w:rsidR="006A7CEB" w:rsidRDefault="00000000">
      <w:r>
        <w:rPr>
          <w:rFonts w:ascii="Arial" w:hAnsi="Arial"/>
          <w:b/>
        </w:rPr>
        <w:lastRenderedPageBreak/>
        <w:t>Performance Test Engineer at AT&amp;T</w:t>
      </w:r>
      <w:r>
        <w:rPr>
          <w:rFonts w:ascii="Arial" w:hAnsi="Arial"/>
        </w:rPr>
        <w:t xml:space="preserve"> (2010-08 – 2011-07)</w:t>
      </w:r>
    </w:p>
    <w:p w14:paraId="5C4F7322" w14:textId="77777777" w:rsidR="006A7CEB" w:rsidRDefault="00000000">
      <w:pPr>
        <w:pStyle w:val="ListBullet"/>
      </w:pPr>
      <w:r>
        <w:rPr>
          <w:rFonts w:ascii="Arial" w:hAnsi="Arial"/>
        </w:rPr>
        <w:t>Analyzed J2EE telecom applications to identify load and resource bottlenecks.</w:t>
      </w:r>
    </w:p>
    <w:p w14:paraId="6F00BB70" w14:textId="77777777" w:rsidR="006A7CEB" w:rsidRDefault="00000000">
      <w:pPr>
        <w:pStyle w:val="ListBullet"/>
      </w:pPr>
      <w:r>
        <w:rPr>
          <w:rFonts w:ascii="Arial" w:hAnsi="Arial"/>
        </w:rPr>
        <w:t>Documented critical metrics including JDBC connections, threads, memory, CPU, and GC.</w:t>
      </w:r>
    </w:p>
    <w:p w14:paraId="0A239A99" w14:textId="77777777" w:rsidR="006A7CEB" w:rsidRDefault="00000000">
      <w:pPr>
        <w:pStyle w:val="ListBullet"/>
      </w:pPr>
      <w:r>
        <w:rPr>
          <w:rFonts w:ascii="Arial" w:hAnsi="Arial"/>
        </w:rPr>
        <w:t>Installed JMX monitoring and Wily Introscope for performance tracking.</w:t>
      </w:r>
    </w:p>
    <w:p w14:paraId="12EE8A12" w14:textId="77777777" w:rsidR="006A7CEB" w:rsidRDefault="00000000">
      <w:pPr>
        <w:pStyle w:val="ListBullet"/>
      </w:pPr>
      <w:r>
        <w:rPr>
          <w:rFonts w:ascii="Arial" w:hAnsi="Arial"/>
        </w:rPr>
        <w:t>Created automation scripts to streamline performance testing processes.</w:t>
      </w:r>
    </w:p>
    <w:p w14:paraId="643387A3" w14:textId="77777777" w:rsidR="006A7CEB" w:rsidRDefault="00000000">
      <w:r>
        <w:rPr>
          <w:rFonts w:ascii="Arial" w:hAnsi="Arial"/>
          <w:b/>
        </w:rPr>
        <w:t>Senior Systems &amp; Data Migration Engineer at Sabre</w:t>
      </w:r>
      <w:r>
        <w:rPr>
          <w:rFonts w:ascii="Arial" w:hAnsi="Arial"/>
        </w:rPr>
        <w:t xml:space="preserve"> (2008-05 – 2010)</w:t>
      </w:r>
    </w:p>
    <w:p w14:paraId="27E773C6" w14:textId="77777777" w:rsidR="006A7CEB" w:rsidRDefault="00000000">
      <w:pPr>
        <w:pStyle w:val="ListBullet"/>
      </w:pPr>
      <w:r>
        <w:rPr>
          <w:rFonts w:ascii="Arial" w:hAnsi="Arial"/>
        </w:rPr>
        <w:t>Led migration of 200+ MySQL nodes to a 6-node Oracle RAC cluster for a high-throughput shopping engine.</w:t>
      </w:r>
    </w:p>
    <w:p w14:paraId="75513A8F" w14:textId="77777777" w:rsidR="006A7CEB" w:rsidRDefault="00000000">
      <w:pPr>
        <w:pStyle w:val="ListBullet"/>
      </w:pPr>
      <w:r>
        <w:rPr>
          <w:rFonts w:ascii="Arial" w:hAnsi="Arial"/>
        </w:rPr>
        <w:t>Optimized C++ and OCCI transaction processing, reducing hardware footprint by 95% while maintaining sub-second latency.</w:t>
      </w:r>
    </w:p>
    <w:p w14:paraId="484072AA" w14:textId="77777777" w:rsidR="006A7CEB" w:rsidRDefault="00000000">
      <w:pPr>
        <w:pStyle w:val="ListBullet"/>
      </w:pPr>
      <w:r>
        <w:rPr>
          <w:rFonts w:ascii="Arial" w:hAnsi="Arial"/>
        </w:rPr>
        <w:t>Built a CPPUNIT testing framework to automate conversion and validation processes.</w:t>
      </w:r>
    </w:p>
    <w:p w14:paraId="6B7BC131" w14:textId="77777777" w:rsidR="006A7CEB" w:rsidRDefault="00000000">
      <w:pPr>
        <w:pStyle w:val="ListBullet"/>
      </w:pPr>
      <w:r>
        <w:rPr>
          <w:rFonts w:ascii="Arial" w:hAnsi="Arial"/>
        </w:rPr>
        <w:t>Ensured high-performance data handling for a system processing 10x VISA’s throughput.</w:t>
      </w:r>
    </w:p>
    <w:p w14:paraId="05AF620D" w14:textId="77777777" w:rsidR="006A7CEB" w:rsidRDefault="00000000">
      <w:pPr>
        <w:pStyle w:val="ListBullet"/>
      </w:pPr>
      <w:r>
        <w:rPr>
          <w:rFonts w:ascii="Arial" w:hAnsi="Arial"/>
        </w:rPr>
        <w:t>Collaborated with teams to ensure seamless data migration and system integration.</w:t>
      </w:r>
    </w:p>
    <w:p w14:paraId="345139E8" w14:textId="77777777" w:rsidR="006A7CEB" w:rsidRDefault="00000000">
      <w:pPr>
        <w:pStyle w:val="ListBullet"/>
      </w:pPr>
      <w:r>
        <w:rPr>
          <w:rFonts w:ascii="Arial" w:hAnsi="Arial"/>
        </w:rPr>
        <w:t>Documented processes and outcomes for future scalability and reference.</w:t>
      </w:r>
    </w:p>
    <w:p w14:paraId="2B274110" w14:textId="77777777" w:rsidR="006A7CEB" w:rsidRDefault="00000000">
      <w:pPr>
        <w:pStyle w:val="Heading1"/>
      </w:pPr>
      <w:r>
        <w:rPr>
          <w:rFonts w:ascii="Arial" w:hAnsi="Arial"/>
          <w:sz w:val="26"/>
        </w:rPr>
        <w:t>Education</w:t>
      </w:r>
    </w:p>
    <w:p w14:paraId="1BF7DD1B" w14:textId="77777777" w:rsidR="006A7CEB" w:rsidRDefault="00000000">
      <w:r>
        <w:rPr>
          <w:rFonts w:ascii="Arial" w:hAnsi="Arial"/>
          <w:b/>
        </w:rPr>
        <w:t>High Diploma / Post-Graduate Diploma in Computer Engineering Technology / Computer Science</w:t>
      </w:r>
      <w:r>
        <w:rPr>
          <w:rFonts w:ascii="Arial" w:hAnsi="Arial"/>
        </w:rPr>
        <w:br/>
        <w:t>Humber College, Toronto, Canada</w:t>
      </w:r>
    </w:p>
    <w:p w14:paraId="0EEA0391" w14:textId="77777777" w:rsidR="006A7CEB" w:rsidRDefault="00000000">
      <w:r>
        <w:rPr>
          <w:rFonts w:ascii="Arial" w:hAnsi="Arial"/>
          <w:b/>
        </w:rPr>
        <w:t>Bachelor of Science in Civil Engineering</w:t>
      </w:r>
      <w:r>
        <w:rPr>
          <w:rFonts w:ascii="Arial" w:hAnsi="Arial"/>
        </w:rPr>
        <w:br/>
        <w:t>Zagazig University, Egypt / Cairo, Egypt</w:t>
      </w:r>
    </w:p>
    <w:p w14:paraId="42979257" w14:textId="77777777" w:rsidR="006A7CEB" w:rsidRDefault="00000000">
      <w:pPr>
        <w:pStyle w:val="Heading1"/>
      </w:pPr>
      <w:r>
        <w:rPr>
          <w:rFonts w:ascii="Arial" w:hAnsi="Arial"/>
          <w:sz w:val="26"/>
        </w:rPr>
        <w:t>Skills</w:t>
      </w:r>
    </w:p>
    <w:p w14:paraId="4BD5E414" w14:textId="77777777" w:rsidR="006A7CEB" w:rsidRDefault="00000000">
      <w:r>
        <w:rPr>
          <w:rFonts w:ascii="Arial" w:hAnsi="Arial"/>
        </w:rPr>
        <w:t>Python, SQL / Oracle, AWS, ETL Design &amp; Optimization, PySpark, Pandas, Data Warehousing, Git, DevOps, Docker, Hive/Hadoop, Airflow, Prophet / Time-Series Forecasting, scikit-learn, GenAI / LLM Agents, Streamlit, Capacity Planning / Forecasting, Linux/Unix, Multiprocessing, BMC TrueSight / TSCO, C++, PL/SQL, Oracle RAC, OCCI / OCI, Java, Perl, Ksh / Korn Shell Scripting, Dynatrace (AppMon + Synthetics), CA APM / Introscope, WebLogic / WebSphere, VB6 / VC++</w:t>
      </w:r>
    </w:p>
    <w:p w14:paraId="679BB040" w14:textId="77777777" w:rsidR="006A7CEB" w:rsidRDefault="00000000">
      <w:pPr>
        <w:pStyle w:val="Heading1"/>
      </w:pPr>
      <w:r>
        <w:rPr>
          <w:rFonts w:ascii="Arial" w:hAnsi="Arial"/>
          <w:sz w:val="26"/>
        </w:rPr>
        <w:t>Flagship Projects</w:t>
      </w:r>
    </w:p>
    <w:p w14:paraId="5AC5710C" w14:textId="77777777" w:rsidR="006A7CEB"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enterprise-scale operations.</w:t>
      </w:r>
      <w:r>
        <w:rPr>
          <w:rFonts w:ascii="Arial" w:hAnsi="Arial"/>
        </w:rPr>
        <w:br/>
      </w:r>
      <w:r>
        <w:rPr>
          <w:rFonts w:ascii="Arial" w:hAnsi="Arial"/>
          <w:b/>
        </w:rPr>
        <w:t xml:space="preserve">Technologies: </w:t>
      </w:r>
      <w:r>
        <w:rPr>
          <w:rFonts w:ascii="Arial" w:hAnsi="Arial"/>
        </w:rPr>
        <w:t>AWS Glue, Athena, Bedrock (GenAI), S3, PySpark</w:t>
      </w:r>
    </w:p>
    <w:p w14:paraId="55B6DC78" w14:textId="77777777" w:rsidR="0067778A" w:rsidRDefault="0067778A">
      <w:pPr>
        <w:rPr>
          <w:rFonts w:ascii="Arial" w:hAnsi="Arial"/>
          <w:b/>
        </w:rPr>
      </w:pPr>
      <w:r>
        <w:rPr>
          <w:rFonts w:ascii="Arial" w:hAnsi="Arial"/>
          <w:b/>
        </w:rPr>
        <w:br w:type="page"/>
      </w:r>
    </w:p>
    <w:p w14:paraId="638EC57B" w14:textId="50B89EF4" w:rsidR="006A7CEB" w:rsidRDefault="00000000">
      <w:proofErr w:type="spellStart"/>
      <w:r>
        <w:rPr>
          <w:rFonts w:ascii="Arial" w:hAnsi="Arial"/>
          <w:b/>
        </w:rPr>
        <w:lastRenderedPageBreak/>
        <w:t>HorizonScale</w:t>
      </w:r>
      <w:proofErr w:type="spellEnd"/>
      <w:r>
        <w:rPr>
          <w:rFonts w:ascii="Arial" w:hAnsi="Arial"/>
          <w:b/>
        </w:rPr>
        <w:t xml:space="preserv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Featured comprehensive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773ADDA4" w14:textId="77777777" w:rsidR="006A7CEB"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6A7CEB"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132197">
    <w:abstractNumId w:val="8"/>
  </w:num>
  <w:num w:numId="2" w16cid:durableId="1265066817">
    <w:abstractNumId w:val="6"/>
  </w:num>
  <w:num w:numId="3" w16cid:durableId="1220165834">
    <w:abstractNumId w:val="5"/>
  </w:num>
  <w:num w:numId="4" w16cid:durableId="567805190">
    <w:abstractNumId w:val="4"/>
  </w:num>
  <w:num w:numId="5" w16cid:durableId="1153523106">
    <w:abstractNumId w:val="7"/>
  </w:num>
  <w:num w:numId="6" w16cid:durableId="1181310857">
    <w:abstractNumId w:val="3"/>
  </w:num>
  <w:num w:numId="7" w16cid:durableId="1707873075">
    <w:abstractNumId w:val="2"/>
  </w:num>
  <w:num w:numId="8" w16cid:durableId="1965770222">
    <w:abstractNumId w:val="1"/>
  </w:num>
  <w:num w:numId="9" w16cid:durableId="189715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78A"/>
    <w:rsid w:val="006A7CEB"/>
    <w:rsid w:val="009D7B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97E49"/>
  <w14:defaultImageDpi w14:val="300"/>
  <w15:docId w15:val="{1F14C1C7-5308-4910-85AE-46A525346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926</Words>
  <Characters>5029</Characters>
  <Application>Microsoft Office Word</Application>
  <DocSecurity>0</DocSecurity>
  <Lines>98</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2026-02-09T16:48:00Z</dcterms:created>
  <dcterms:modified xsi:type="dcterms:W3CDTF">2026-02-09T16:48:00Z</dcterms:modified>
  <cp:category/>
</cp:coreProperties>
</file>