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Data Engineer | Capacity Planning &amp; AI-Driven Infrastructure Optimization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Data Engineer with over 20 years of enterprise experience, specializing in designing scalable data pipelines and ETL/ELT workflows using Python and AWS cloud platforms. Proficient in SQL/NoSQL databases, cloud-native solutions, and orchestration tools like Apache Airflow, I excel in building automation tools and reusable frameworks for data engineering. My expertise includes CI/CD pipelines, Docker containerization, and microservices architecture, ensuring efficient and scalable solutions. I have a proven track record of driving architectural decisions and mentoring teams to deliver high-quality enterprise platforms. I am passionate about contributing to Toyota North America's mission of innovation through Toyota Financial Services by leveraging my skills in data validation and real-time streaming. I am eager to collaborate with cross-functional teams in Plano, TX, to enhance platform capabilities and deliver impactful results.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ETL pipelines using Python and Pandas to ingest P95 telemetry from 6,000+ endpoints, replacing manual processes.</w:t>
      </w:r>
    </w:p>
    <w:p>
      <w:pPr>
        <w:pStyle w:val="ListBullet"/>
      </w:pPr>
      <w:r>
        <w:rPr>
          <w:rFonts w:ascii="Arial" w:hAnsi="Arial"/>
          <w:sz w:val="22"/>
        </w:rPr>
        <w:t>Developed ML forecasting models with Prophet and scikit-learn to predict bottlenecks 6 months ahead, enhancing provisioning accuracy.</w:t>
      </w:r>
    </w:p>
    <w:p>
      <w:pPr>
        <w:pStyle w:val="ListBullet"/>
      </w:pPr>
      <w:r>
        <w:rPr>
          <w:rFonts w:ascii="Arial" w:hAnsi="Arial"/>
          <w:sz w:val="22"/>
        </w:rPr>
        <w:t>Built unified Oracle reporting systems with executive dashboards by integrating disparate data feeds.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for historical data retention, supporting seasonal risk forecasting.</w:t>
      </w:r>
    </w:p>
    <w:p>
      <w:pPr>
        <w:pStyle w:val="ListBullet"/>
      </w:pPr>
      <w:r>
        <w:rPr>
          <w:rFonts w:ascii="Arial" w:hAnsi="Arial"/>
          <w:sz w:val="22"/>
        </w:rPr>
        <w:t>Automated data workflows and reporting using Python scripts, improving delivery speed and quality.</w:t>
      </w:r>
    </w:p>
    <w:p>
      <w:pPr>
        <w:pStyle w:val="ListBullet"/>
      </w:pPr>
      <w:r>
        <w:rPr>
          <w:rFonts w:ascii="Arial" w:hAnsi="Arial"/>
          <w:sz w:val="22"/>
        </w:rPr>
        <w:t>Identified underutilized infrastructure through data mining, driving significant cost savings via hardware consolidation.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AppMon/Synthetics for Brand.com and critical systems, ensuring performance monitoring.</w:t>
      </w:r>
    </w:p>
    <w:p>
      <w:pPr>
        <w:pStyle w:val="ListBullet"/>
      </w:pPr>
      <w:r>
        <w:rPr>
          <w:rFonts w:ascii="Arial" w:hAnsi="Arial"/>
          <w:sz w:val="22"/>
        </w:rPr>
        <w:t>Led 'FAST' project to data-mine real-user performance metrics, providing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Upgraded Dynatrace from 6.5 to 7.0, implemented TLS1.2 security, and supported AWS cloud migration.</w:t>
      </w:r>
    </w:p>
    <w:p>
      <w:pPr>
        <w:pStyle w:val="ListBullet"/>
      </w:pPr>
      <w:r>
        <w:rPr>
          <w:rFonts w:ascii="Arial" w:hAnsi="Arial"/>
          <w:sz w:val="22"/>
        </w:rPr>
        <w:t>Developed dashboards for end-to-end functionality and before/after performance metrics.</w:t>
      </w:r>
    </w:p>
    <w:p>
      <w:pPr>
        <w:pStyle w:val="ListBullet"/>
      </w:pPr>
      <w:r>
        <w:rPr>
          <w:rFonts w:ascii="Arial" w:hAnsi="Arial"/>
          <w:sz w:val="22"/>
        </w:rPr>
        <w:t>Analyzed system bottlenecks and proposed actionable performance improvements.</w:t>
      </w:r>
    </w:p>
    <w:p>
      <w:pPr>
        <w:pStyle w:val="ListBullet"/>
      </w:pPr>
      <w:r>
        <w:rPr>
          <w:rFonts w:ascii="Arial" w:hAnsi="Arial"/>
          <w:sz w:val="22"/>
        </w:rPr>
        <w:t>Integrated Performance Center with Dynatrace for comprehensive monitoring solutions.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Led large-scale CA APM implementations and upgrades (9.1 to 10.1), managing 4,000–6,000 agents.</w:t>
      </w:r>
    </w:p>
    <w:p>
      <w:pPr>
        <w:pStyle w:val="ListBullet"/>
      </w:pPr>
      <w:r>
        <w:rPr>
          <w:rFonts w:ascii="Arial" w:hAnsi="Arial"/>
          <w:sz w:val="22"/>
        </w:rPr>
        <w:t>Designed custom Management Modules, dashboards, alerts, and Perl/Ksh data extraction scripts.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recommendations, Golden Images, and client training for APM solutions.</w:t>
      </w:r>
    </w:p>
    <w:p>
      <w:pPr>
        <w:pStyle w:val="ListBullet"/>
      </w:pPr>
      <w:r>
        <w:rPr>
          <w:rFonts w:ascii="Arial" w:hAnsi="Arial"/>
          <w:sz w:val="22"/>
        </w:rPr>
        <w:t>Resolved performance bottlenecks in J2EE/.NET environments through detailed analysis.</w:t>
      </w:r>
    </w:p>
    <w:p>
      <w:pPr>
        <w:pStyle w:val="ListBullet"/>
      </w:pPr>
      <w:r>
        <w:rPr>
          <w:rFonts w:ascii="Arial" w:hAnsi="Arial"/>
          <w:sz w:val="22"/>
        </w:rPr>
        <w:t>Mentored technical teams on APM implementation and optimization best practices.</w:t>
      </w:r>
    </w:p>
    <w:p>
      <w:pPr>
        <w:pStyle w:val="ListBullet"/>
      </w:pPr>
      <w:r>
        <w:rPr>
          <w:rFonts w:ascii="Arial" w:hAnsi="Arial"/>
          <w:sz w:val="22"/>
        </w:rPr>
        <w:t>Documented implementations and supported clients with troubleshooting and training.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for load and break points, documenting key metrics like JDBC, threads, and memory usage.</w:t>
      </w:r>
    </w:p>
    <w:p>
      <w:pPr>
        <w:pStyle w:val="ListBullet"/>
      </w:pPr>
      <w:r>
        <w:rPr>
          <w:rFonts w:ascii="Arial" w:hAnsi="Arial"/>
          <w:sz w:val="22"/>
        </w:rPr>
        <w:t>Installed JMX, Thread Dumps, and Wily Introscope for performance monitoring.</w:t>
      </w:r>
    </w:p>
    <w:p>
      <w:pPr>
        <w:pStyle w:val="ListBullet"/>
      </w:pPr>
      <w:r>
        <w:rPr>
          <w:rFonts w:ascii="Arial" w:hAnsi="Arial"/>
          <w:sz w:val="22"/>
        </w:rPr>
        <w:t>Created automation scripts to streamline performance testing processes.</w:t>
      </w:r>
    </w:p>
    <w:p>
      <w:pPr>
        <w:pStyle w:val="ListBullet"/>
      </w:pPr>
      <w:r>
        <w:rPr>
          <w:rFonts w:ascii="Arial" w:hAnsi="Arial"/>
          <w:sz w:val="22"/>
        </w:rPr>
        <w:t>Identified resource bottlenecks to optimize application performance.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200+ MySQL nodes to a 6-node Oracle RAC cluster for a high-throughput shopping engine.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processing, reducing hardware footprint by 95% while maintaining sub-second latency.</w:t>
      </w:r>
    </w:p>
    <w:p>
      <w:pPr>
        <w:pStyle w:val="ListBullet"/>
      </w:pPr>
      <w:r>
        <w:rPr>
          <w:rFonts w:ascii="Arial" w:hAnsi="Arial"/>
          <w:sz w:val="22"/>
        </w:rPr>
        <w:t>Built a CPPUNIT testing framework to automate conversion and validation processes.</w:t>
      </w:r>
    </w:p>
    <w:p>
      <w:pPr>
        <w:pStyle w:val="ListBullet"/>
      </w:pPr>
      <w:r>
        <w:rPr>
          <w:rFonts w:ascii="Arial" w:hAnsi="Arial"/>
          <w:sz w:val="22"/>
        </w:rPr>
        <w:t>Ensured high performance and scalability during data migration for critical systems.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sz w:val="22"/>
        </w:rPr>
        <w:t>Python, SQL / Oracle, AWS, ETL Design &amp; Optimization, Airflow, Docker, Git, Data Quality &amp; Pipeline Validation, Pandas, PySpark, Apache Spark, C++, Perl, Ksh / Korn Shell Scripting, Java, PL/SQL, Prophet / Time-Series Forecasting, GenAI / LLM Agents, scikit-learn, Dynatrace (AppMon + Synthetics), CA APM / Introscope, BMC TrueSight / TSCO, Oracle RAC, Data Warehousing, Streamlit, Multiprocessing, Hive/Hadoop, Linux/Unix, OCCI / OCI, WebLogic / WebSphere, VB6 / VC++, Capacity Planning / Forecasting, Apache Parquet / Columnar Storage, Dimensional Modeling, Databricks, Delta Lake, Medallion Architecture, Unity Catalog, Delta Live Tables, Databricks Workflows, dbt, Data Governance, Snowflake, Data Vault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full serverless data platform using S3, Glue, Athena, and Bedrock.</w:t>
        <w:br/>
        <w:t>Built a Text-to-SQL GenAI agent with Claude 3 Sonnet.</w:t>
        <w:br/>
        <w:t>Resolved small file issues using Snappy and Parquet compression.</w:t>
        <w:br/>
        <w:t>Optimized ETL processes and data access for enterprise-scale operations.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Glue, Athena, Bedrock (GenAI), S3, PySpark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Replaced legacy manual processes with a parallel generator-based pipeline, reducing forecasting cycles by 90%.</w:t>
        <w:br/>
        <w:t>Developed an interactive Streamlit dashboard for real-time capacity insights and 'High Trust' utilization scores.</w:t>
        <w:br/>
        <w:t>Built a modern agentic pipeline for banking-scale telemetry.</w:t>
        <w:br/>
        <w:t>Featured advanced ML models and comprehensive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Prophet, Streamlit, PySpark, Multiprocessing, Spark, Machine Learning, Data Pipelines, API Integration, Performance Benchmarking, Testing and Validation, AI Reasoning, RAG (Retrieval-Augmented Generation)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Repo: </w:t>
      </w:r>
      <w:hyperlink r:id="rId12">
        <w:r>
          <w:rPr>
            <w:color w:val="0000FF"/>
            <w:u w:val="single"/>
          </w:rPr>
          <w:t>github.com/seanlgirgis/HorizonStudy</w:t>
        </w:r>
      </w:hyperlink>
    </w:p>
    <w:p>
      <w:r>
        <w:rPr>
          <w:rFonts w:ascii="Arial" w:hAnsi="Arial"/>
          <w:b/>
          <w:sz w:val="22"/>
        </w:rPr>
        <w:t>FAST Project</w:t>
      </w:r>
      <w:r>
        <w:rPr>
          <w:rFonts w:ascii="Arial" w:hAnsi="Arial"/>
          <w:sz w:val="22"/>
        </w:rPr>
        <w:br/>
        <w:t>Conducted data mining on user performance metrics to optimize critical money-generating systems.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Data Mining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Relationship Id="rId12" Type="http://schemas.openxmlformats.org/officeDocument/2006/relationships/hyperlink" Target="https://github.com/seanlgirgis/HorizonStud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