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agentic AI, LLM orchestration, and cloud-native systems. Proficient in designing complex data pipelines and high-quality code using Python and C++, with expertise in prompt engineering and AI-driven workflows. Skilled in cloud platforms like AWS and eager to leverage Azure for Microsoft 365 products such as Copilot and Teams. Adept at performance tuning, big data technologies, and mentoring junior engineers. Passionate about contributing to Microsoft’s mission of empowering users globally through innovative sentiment intelligence solutions. Excited to collaborate on impactful AI systems for billions of users.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for enhanced scalability.</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precise seasonal risk forecasting.</w:t>
      </w:r>
    </w:p>
    <w:p>
      <w:pPr>
        <w:pStyle w:val="ListBullet"/>
      </w:pPr>
      <w:r>
        <w:rPr>
          <w:rFonts w:ascii="Arial" w:hAnsi="Arial"/>
          <w:sz w:val="22"/>
        </w:rPr>
        <w:t>Built interactive dashboards using matplotlib, seaborn, and plotly for executive-level reporting and real-time insights.</w:t>
      </w:r>
    </w:p>
    <w:p>
      <w:pPr>
        <w:pStyle w:val="ListBullet"/>
      </w:pPr>
      <w:r>
        <w:rPr>
          <w:rFonts w:ascii="Arial" w:hAnsi="Arial"/>
          <w:sz w:val="22"/>
        </w:rPr>
        <w:t>Applied statistical analysis and data mining to identify underutilized infrastructure, driving significant cost savings through hardware consolidation.</w:t>
      </w:r>
    </w:p>
    <w:p>
      <w:pPr>
        <w:pStyle w:val="ListBullet"/>
      </w:pPr>
      <w:r>
        <w:rPr>
          <w:rFonts w:ascii="Arial" w:hAnsi="Arial"/>
          <w:sz w:val="22"/>
        </w:rPr>
        <w:t>Integrated disparate data feeds into unified Oracle reporting systems, streamlining decision-making processes.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optimal performance for Brand.com.</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Provided end-to-end monitoring and dashboarding for before/after performance metrics analysis.</w:t>
      </w:r>
    </w:p>
    <w:p>
      <w:pPr>
        <w:pStyle w:val="ListBullet"/>
      </w:pPr>
      <w:r>
        <w:rPr>
          <w:rFonts w:ascii="Arial" w:hAnsi="Arial"/>
          <w:sz w:val="22"/>
        </w:rPr>
        <w:t>Analyzed system bottlenecks and proposed performance improvements to enhance user experience.</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along with Perl/Ksh scripts for data extraction.</w:t>
      </w:r>
    </w:p>
    <w:p>
      <w:pPr>
        <w:pStyle w:val="ListBullet"/>
      </w:pPr>
      <w:r>
        <w:rPr>
          <w:rFonts w:ascii="Arial" w:hAnsi="Arial"/>
          <w:sz w:val="22"/>
        </w:rPr>
        <w:t>Provided sizing recommendations, Golden Images, and client training while resolving bottlenecks in J2EE/.NET environments.</w:t>
      </w:r>
    </w:p>
    <w:p>
      <w:pPr>
        <w:pStyle w:val="ListBullet"/>
      </w:pPr>
      <w:r>
        <w:rPr>
          <w:rFonts w:ascii="Arial" w:hAnsi="Arial"/>
          <w:sz w:val="22"/>
        </w:rPr>
        <w:t>Collaborated with IT teams to troubleshoot performance issues in WebLogic environments, ensuring optimal system efficiency.</w:t>
      </w:r>
    </w:p>
    <w:p>
      <w:pPr>
        <w:pStyle w:val="ListBullet"/>
      </w:pPr>
      <w:r>
        <w:rPr>
          <w:rFonts w:ascii="Arial" w:hAnsi="Arial"/>
          <w:sz w:val="22"/>
        </w:rPr>
        <w:t>Served as CA APM SME for TIAA-CREF, overseeing 50+ Enterprise Managers for robust monitoring.</w:t>
      </w:r>
    </w:p>
    <w:p>
      <w:pPr>
        <w:pStyle w:val="ListBullet"/>
      </w:pPr>
      <w:r>
        <w:rPr>
          <w:rFonts w:ascii="Arial" w:hAnsi="Arial"/>
          <w:sz w:val="22"/>
        </w:rPr>
        <w:t>Documented implementations and supported client organizations with technical expertise and training.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documenting key metrics like JDBC, threads, memory, CPU, and GC.</w:t>
      </w:r>
    </w:p>
    <w:p>
      <w:pPr>
        <w:pStyle w:val="ListBullet"/>
      </w:pPr>
      <w:r>
        <w:rPr>
          <w:rFonts w:ascii="Arial" w:hAnsi="Arial"/>
          <w:sz w:val="22"/>
        </w:rPr>
        <w:t>Installed JMX, Thread Dumps, and Wily Introscope for performance monitoring and issue detection.</w:t>
      </w:r>
    </w:p>
    <w:p>
      <w:pPr>
        <w:pStyle w:val="ListBullet"/>
      </w:pPr>
      <w:r>
        <w:rPr>
          <w:rFonts w:ascii="Arial" w:hAnsi="Arial"/>
          <w:sz w:val="22"/>
        </w:rPr>
        <w:t>Created automation scripts to streamline performance testing processes.</w:t>
      </w:r>
    </w:p>
    <w:p>
      <w:pPr>
        <w:pStyle w:val="ListBullet"/>
      </w:pPr>
      <w:r>
        <w:rPr>
          <w:rFonts w:ascii="Arial" w:hAnsi="Arial"/>
          <w:sz w:val="22"/>
        </w:rPr>
        <w:t>Provided detailed performance analysis to optimize resource allocation and system efficiency.</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massive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Refactored systems to handle 10x the throughput of VISA, ensuring high performance and reliability.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and developed modules for IRS modernization using CICS/MQSeries/XML/DB2.</w:t>
      </w:r>
    </w:p>
    <w:p>
      <w:pPr>
        <w:pStyle w:val="ListBullet"/>
      </w:pPr>
      <w:r>
        <w:rPr>
          <w:rFonts w:ascii="Arial" w:hAnsi="Arial"/>
          <w:sz w:val="22"/>
        </w:rPr>
        <w:t>Contributed to system architecture design for high-stakes government projects.</w:t>
      </w:r>
    </w:p>
    <w:p>
      <w:pPr>
        <w:pStyle w:val="ListBullet"/>
      </w:pPr>
      <w:r>
        <w:rPr>
          <w:rFonts w:ascii="Arial" w:hAnsi="Arial"/>
          <w:sz w:val="22"/>
        </w:rPr>
        <w:t>Developed messaging architecture components with VC++ and DB2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Achieved 75% memory reduction and 20% throughput gain through performance tuning in C/C++/Pro*C/PL/SQL.</w:t>
      </w:r>
    </w:p>
    <w:p>
      <w:pPr>
        <w:pStyle w:val="ListBullet"/>
      </w:pPr>
      <w:r>
        <w:rPr>
          <w:rFonts w:ascii="Arial" w:hAnsi="Arial"/>
          <w:sz w:val="22"/>
        </w:rPr>
        <w:t>Improved database performance by 10x using sequence optimizations and other enhancements.</w:t>
      </w:r>
    </w:p>
    <w:p>
      <w:pPr>
        <w:pStyle w:val="ListBullet"/>
      </w:pPr>
      <w:r>
        <w:rPr>
          <w:rFonts w:ascii="Arial" w:hAnsi="Arial"/>
          <w:sz w:val="22"/>
        </w:rPr>
        <w:t>Automated system administration for WebLogic/WebSphere environments with Korn Shell scripts.</w:t>
      </w:r>
    </w:p>
    <w:p>
      <w:pPr>
        <w:pStyle w:val="ListBullet"/>
      </w:pPr>
      <w:r>
        <w:rPr>
          <w:rFonts w:ascii="Arial" w:hAnsi="Arial"/>
          <w:sz w:val="22"/>
        </w:rPr>
        <w:t>Designed interfaces using UML in Rational Rose, incorporating class/sequence diagrams and use cases.</w:t>
      </w:r>
    </w:p>
    <w:p>
      <w:pPr>
        <w:pStyle w:val="ListBullet"/>
      </w:pPr>
      <w:r>
        <w:rPr>
          <w:rFonts w:ascii="Arial" w:hAnsi="Arial"/>
          <w:sz w:val="22"/>
        </w:rPr>
        <w:t>Troubleshot and maintained critical modules like Enabler/CSM/EMS for production stability.</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performing various administrative tasks.</w:t>
      </w:r>
    </w:p>
    <w:p>
      <w:pPr>
        <w:pStyle w:val="ListBullet"/>
      </w:pPr>
      <w:r>
        <w:rPr>
          <w:rFonts w:ascii="Arial" w:hAnsi="Arial"/>
          <w:sz w:val="22"/>
        </w:rPr>
        <w:t>Supported lab operations as part of a collaborative technical team.</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C++, GenAI / LLM Agents, Agentic AI Workflows, AWS, PySpark, Apache Spark, Hive/Hadoop, ETL Design &amp; Optimization, Data Warehousing, Performance Tuning, Capacity Planning / Forecasting, Airflow, Java, SQL / Oracle, Pandas, Prophet / Time-Series Forecasting, scikit-learn, Claude Code, Grok (xAI), MCP (Model Context Protocol), AI-Assisted Development, Google Gemini, Antigravity (AI Coding Assistant), Streamlit, Multiprocessing, Docker, Git, Linux/Unix, Apache Parquet / Columnar Storage, Dimensional Modeling, Data Quality &amp; Pipeline Validation, Databricks, Delta Lake, Medallion Architecture, Unity Catalog, Delta Live Tables, Databricks Workflows, dbt, Data Governance, Snowflake, Data Vault, PL/SQL, Perl, Ksh / Korn Shell Scripting, Dynatrace (AppMon + Synthetics), CA APM / Introscope, BMC TrueSight / TSCO, Oracle RAC, OCCI / OCI, WebLogic / WebSphere, VB6 / VC++</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br/>
        <w:t>Used RAG-style retrieval for semantic similarity matching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