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AWS Data Engineer | Glue, Redshift, S3, Python &amp; Secure Data Pipelines</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AWS Data Engineer with 20+ years of enterprise IT experience designing scalable data pipelines, AWS data platform patterns, data warehouse workflows, monitoring/reporting systems, and production support processes. Strong hands-on background in Python, SQL, Pandas, PySpark, AWS S3, Glue, Redshift, EC2/ECS, ETL/ELT, data modeling, data quality, operational monitoring, documentation, and secure enterprise delivery. Experienced collaborating across teams, automating manual workflows, translating data into actionable insights, and supporting regulated environments where reliability, access control, compliance, and troubleshooting matter.</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Python/Pandas ETL pipelines ingesting P95 telemetry from 6,000+ enterprise endpoints, replacing manual extraction and standardization workflows.</w:t>
      </w:r>
    </w:p>
    <w:p>
      <w:pPr>
        <w:pStyle w:val="ListBullet"/>
      </w:pPr>
      <w:r>
        <w:rPr>
          <w:rFonts w:ascii="Arial" w:hAnsi="Arial"/>
          <w:sz w:val="22"/>
        </w:rPr>
        <w:t>Designed AWS-oriented data platform patterns using S3 landing zones, AWS Glue for ETL, Athena-style lake access, and Redshift for analytics and ML forecasting workloads.</w:t>
      </w:r>
    </w:p>
    <w:p>
      <w:pPr>
        <w:pStyle w:val="ListBullet"/>
      </w:pPr>
      <w:r>
        <w:rPr>
          <w:rFonts w:ascii="Arial" w:hAnsi="Arial"/>
          <w:sz w:val="22"/>
        </w:rPr>
        <w:t>Built scalable processing workflows using Python, SQL, Pandas, PySpark, Spark, Oracle, Redshift, and AWS services to support analytics, forecasting, and operational reporting.</w:t>
      </w:r>
    </w:p>
    <w:p>
      <w:pPr>
        <w:pStyle w:val="ListBullet"/>
      </w:pPr>
      <w:r>
        <w:rPr>
          <w:rFonts w:ascii="Arial" w:hAnsi="Arial"/>
          <w:sz w:val="22"/>
        </w:rPr>
        <w:t>Created data storage and reporting structures to support retention, capacity analysis, seasonal forecasting, dashboarding, and executive decision-making.</w:t>
      </w:r>
    </w:p>
    <w:p>
      <w:pPr>
        <w:pStyle w:val="ListBullet"/>
      </w:pPr>
      <w:r>
        <w:rPr>
          <w:rFonts w:ascii="Arial" w:hAnsi="Arial"/>
          <w:sz w:val="22"/>
        </w:rPr>
        <w:t>Implemented data quality checks, reconciliation routines, validation logic, and troubleshooting procedures to improve reliability of recurring production datasets.</w:t>
      </w:r>
    </w:p>
    <w:p>
      <w:pPr>
        <w:pStyle w:val="ListBullet"/>
      </w:pPr>
      <w:r>
        <w:rPr>
          <w:rFonts w:ascii="Arial" w:hAnsi="Arial"/>
          <w:sz w:val="22"/>
        </w:rPr>
        <w:t>Containerized Python ETL jobs on EC2/ECS and documented repeatable operational procedures for scalable, maintainable cloud-based processing.</w:t>
      </w:r>
    </w:p>
    <w:p>
      <w:pPr>
        <w:pStyle w:val="ListBullet"/>
      </w:pPr>
      <w:r>
        <w:rPr>
          <w:rFonts w:ascii="Arial" w:hAnsi="Arial"/>
          <w:sz w:val="22"/>
        </w:rPr>
        <w:t>Developed dashboards and reporting workflows using Streamlit, matplotlib, seaborn, plotly, and enterprise telemetry data to surface utilization trends and operational insights.</w:t>
      </w:r>
    </w:p>
    <w:p>
      <w:pPr>
        <w:pStyle w:val="ListBullet"/>
      </w:pPr>
      <w:r>
        <w:rPr>
          <w:rFonts w:ascii="Arial" w:hAnsi="Arial"/>
          <w:sz w:val="22"/>
        </w:rPr>
        <w:t>Supported security and governance expectations in a regulated banking environment, including access awareness, documentation, data retention logic, and production support discipline.</w:t>
      </w:r>
    </w:p>
    <w:p>
      <w:pPr>
        <w:pStyle w:val="ListBullet"/>
      </w:pPr>
      <w:r>
        <w:rPr>
          <w:rFonts w:ascii="Arial" w:hAnsi="Arial"/>
          <w:sz w:val="22"/>
        </w:rPr>
        <w:t>Collaborated with technical stakeholders to define data needs, optimize delivery workflows, automate manual processes, and improve operational visibility.</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Led the FAST project, data-mining Gomez Synthetic Monitoring metrics to identify optimization opportunities for critical revenue-generating systems.</w:t>
      </w:r>
    </w:p>
    <w:p>
      <w:pPr>
        <w:pStyle w:val="ListBullet"/>
      </w:pPr>
      <w:r>
        <w:rPr>
          <w:rFonts w:ascii="Arial" w:hAnsi="Arial"/>
          <w:sz w:val="22"/>
        </w:rPr>
        <w:t>Built analytics and reporting workflows that converted raw performance measurements into actionable recommendations for engineering teams.</w:t>
      </w:r>
    </w:p>
    <w:p>
      <w:pPr>
        <w:pStyle w:val="ListBullet"/>
      </w:pPr>
      <w:r>
        <w:rPr>
          <w:rFonts w:ascii="Arial" w:hAnsi="Arial"/>
          <w:sz w:val="22"/>
        </w:rPr>
        <w:t>Managed Dynatrace AppMon and Synthetic Monitoring for Brand.com and critical systems, supporting dashboarding, transaction tracing, and production troubleshooting.</w:t>
      </w:r>
    </w:p>
    <w:p>
      <w:pPr>
        <w:pStyle w:val="ListBullet"/>
      </w:pPr>
      <w:r>
        <w:rPr>
          <w:rFonts w:ascii="Arial" w:hAnsi="Arial"/>
          <w:sz w:val="22"/>
        </w:rPr>
        <w:t>Collaborated with technical teams during AWS cloud migration planning by evaluating monitoring readiness, visibility gaps, and operational support needs.</w:t>
      </w:r>
    </w:p>
    <w:p>
      <w:r>
        <w:rPr>
          <w:rFonts w:ascii="Arial" w:hAnsi="Arial"/>
          <w:b/>
          <w:sz w:val="22"/>
        </w:rPr>
        <w:t>SME for CA APM (Senior Consultant) at CA Technologies/ TIAA-CREF</w:t>
      </w:r>
      <w:r>
        <w:rPr>
          <w:rFonts w:ascii="Arial" w:hAnsi="Arial"/>
          <w:sz w:val="22"/>
        </w:rPr>
        <w:t xml:space="preserve"> (2011 – 2016)</w:t>
      </w:r>
    </w:p>
    <w:p>
      <w:pPr>
        <w:pStyle w:val="ListBullet"/>
      </w:pPr>
      <w:r>
        <w:rPr>
          <w:rFonts w:ascii="Arial" w:hAnsi="Arial"/>
          <w:sz w:val="22"/>
        </w:rPr>
        <w:t>Built Perl and Korn Shell data-extraction scripts for automated performance reporting, replacing manual weekly export processes.</w:t>
      </w:r>
    </w:p>
    <w:p>
      <w:pPr>
        <w:pStyle w:val="ListBullet"/>
      </w:pPr>
      <w:r>
        <w:rPr>
          <w:rFonts w:ascii="Arial" w:hAnsi="Arial"/>
          <w:sz w:val="22"/>
        </w:rPr>
        <w:t>Supported a large enterprise monitoring environment with 50+ Enterprise Managers and 4,000–6,000 instrumented agents.</w:t>
      </w:r>
    </w:p>
    <w:p>
      <w:pPr>
        <w:pStyle w:val="ListBullet"/>
      </w:pPr>
      <w:r>
        <w:rPr>
          <w:rFonts w:ascii="Arial" w:hAnsi="Arial"/>
          <w:sz w:val="22"/>
        </w:rPr>
        <w:t>Designed dashboards, alerts, SLA thresholds, and reporting standards adopted by client teams for application performance visibility.</w:t>
      </w:r>
    </w:p>
    <w:p>
      <w:pPr>
        <w:pStyle w:val="ListBullet"/>
      </w:pPr>
      <w:r>
        <w:rPr>
          <w:rFonts w:ascii="Arial" w:hAnsi="Arial"/>
          <w:sz w:val="22"/>
        </w:rPr>
        <w:t>Created technical documentation, repeatable procedures, client training materials, and knowledge-sharing content for monitoring onboarding, reporting, and support workflows.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under load to identify database bottlenecks, throughput limits, thread pressure, heap usage, CPU constraints, and garbage collection impact.</w:t>
      </w:r>
    </w:p>
    <w:p>
      <w:pPr>
        <w:pStyle w:val="ListBullet"/>
      </w:pPr>
      <w:r>
        <w:rPr>
          <w:rFonts w:ascii="Arial" w:hAnsi="Arial"/>
          <w:sz w:val="22"/>
        </w:rPr>
        <w:t>Configured JMX Monitoring, Wily Introscope, and thread dump automation to improve visibility during performance testing.</w:t>
      </w:r>
    </w:p>
    <w:p>
      <w:pPr>
        <w:pStyle w:val="ListBullet"/>
      </w:pPr>
      <w:r>
        <w:rPr>
          <w:rFonts w:ascii="Arial" w:hAnsi="Arial"/>
          <w:sz w:val="22"/>
        </w:rPr>
        <w:t>Documented performance baselines and regression thresholds used by engineering teams for production release decisions.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200+ MySQL nodes to a 6-node Oracle RAC cluster supporting very high transaction volume.</w:t>
      </w:r>
    </w:p>
    <w:p>
      <w:pPr>
        <w:pStyle w:val="ListBullet"/>
      </w:pPr>
      <w:r>
        <w:rPr>
          <w:rFonts w:ascii="Arial" w:hAnsi="Arial"/>
          <w:sz w:val="22"/>
        </w:rPr>
        <w:t>Built C++/OCCI/OCI validation tooling to verify migration correctness across large transaction datasets.</w:t>
      </w:r>
    </w:p>
    <w:p>
      <w:pPr>
        <w:pStyle w:val="ListBullet"/>
      </w:pPr>
      <w:r>
        <w:rPr>
          <w:rFonts w:ascii="Arial" w:hAnsi="Arial"/>
          <w:sz w:val="22"/>
        </w:rPr>
        <w:t>Automated schema conversion and data validation workflows to ensure integrity during phased migration cutover.</w:t>
      </w:r>
    </w:p>
    <w:p>
      <w:pPr>
        <w:pStyle w:val="ListBullet"/>
      </w:pPr>
      <w:r>
        <w:rPr>
          <w:rFonts w:ascii="Arial" w:hAnsi="Arial"/>
          <w:sz w:val="22"/>
        </w:rPr>
        <w:t>Optimized Oracle transaction processing and query access patterns, reducing physical hardware footprint by 95% while maintaining sub-second query latency.</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serverless AWS data platform using S3, Glue, Athena, Bedrock, and PySpark.</w:t>
        <w:br/>
        <w:t>Built optimized ETL patterns, Parquet/Snappy storage layouts, and AI-enabled access patterns for enterprise-scale analytics.</w:t>
      </w:r>
      <w:r>
        <w:rPr>
          <w:rFonts w:ascii="Arial" w:hAnsi="Arial"/>
          <w:sz w:val="22"/>
        </w:rPr>
        <w:br/>
      </w:r>
      <w:r>
        <w:rPr>
          <w:rFonts w:ascii="Arial" w:hAnsi="Arial"/>
          <w:b/>
          <w:sz w:val="22"/>
        </w:rPr>
        <w:t xml:space="preserve">Technologies: </w:t>
      </w:r>
      <w:r>
        <w:rPr>
          <w:rFonts w:ascii="Arial" w:hAnsi="Arial"/>
          <w:sz w:val="22"/>
        </w:rPr>
        <w:t>AWS S3, AWS Glue, Athena, AWS Bedrock, PySpark, Parquet, Data Lake</w:t>
      </w:r>
    </w:p>
    <w:p>
      <w:r>
        <w:rPr>
          <w:rFonts w:ascii="Arial" w:hAnsi="Arial"/>
          <w:b/>
          <w:sz w:val="22"/>
        </w:rPr>
        <w:t>HorizonScale — AI Capacity Forecasting Engine</w:t>
      </w:r>
      <w:r>
        <w:rPr>
          <w:rFonts w:ascii="Arial" w:hAnsi="Arial"/>
          <w:sz w:val="22"/>
        </w:rPr>
        <w:br/>
        <w:t>Built a Python and PySpark forecasting platform that transformed enterprise telemetry into validated forecasting datasets, reduced manual forecasting cycles by 90%, and produced capacity bottleneck predictions 6 months ahead.</w:t>
      </w:r>
      <w:r>
        <w:rPr>
          <w:rFonts w:ascii="Arial" w:hAnsi="Arial"/>
          <w:sz w:val="22"/>
        </w:rPr>
        <w:br/>
      </w:r>
      <w:r>
        <w:rPr>
          <w:rFonts w:ascii="Arial" w:hAnsi="Arial"/>
          <w:b/>
          <w:sz w:val="22"/>
        </w:rPr>
        <w:t xml:space="preserve">Technologies: </w:t>
      </w:r>
      <w:r>
        <w:rPr>
          <w:rFonts w:ascii="Arial" w:hAnsi="Arial"/>
          <w:sz w:val="22"/>
        </w:rPr>
        <w:t>Python, Pandas, PySpark, SQL, Prophet, scikit-learn, Streamlit</w:t>
      </w:r>
    </w:p>
    <w:p>
      <w:r>
        <w:rPr>
          <w:rFonts w:ascii="Arial" w:hAnsi="Arial"/>
          <w:b/>
          <w:sz w:val="22"/>
        </w:rPr>
        <w:t>AI-Powered Job Search Pipeline</w:t>
      </w:r>
      <w:r>
        <w:rPr>
          <w:rFonts w:ascii="Arial" w:hAnsi="Arial"/>
          <w:sz w:val="22"/>
        </w:rPr>
        <w:br/>
        <w:t>Built an end-to-end agentic pipeline using Python, Claude Code, Grok API, FAISS, and sentence-transformers for semantic duplicate detection, LLM-powered scoring, structured artifact generation, quality gates, and application tracking.</w:t>
      </w:r>
      <w:r>
        <w:rPr>
          <w:rFonts w:ascii="Arial" w:hAnsi="Arial"/>
          <w:sz w:val="22"/>
        </w:rPr>
        <w:br/>
      </w:r>
      <w:r>
        <w:rPr>
          <w:rFonts w:ascii="Arial" w:hAnsi="Arial"/>
          <w:b/>
          <w:sz w:val="22"/>
        </w:rPr>
        <w:t xml:space="preserve">Technologies: </w:t>
      </w:r>
      <w:r>
        <w:rPr>
          <w:rFonts w:ascii="Arial" w:hAnsi="Arial"/>
          <w:sz w:val="22"/>
        </w:rPr>
        <w:t>Python, Claude Code, Grok / xAI API, FAISS, Sentence Transformers, RAG, Agentic Workflows</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