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AWS ML/Data Engineer | Python, Time-Series Forecasting &amp; MLOps Foundations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and ML-enabled data platform practitioner with 20+ years of enterprise IT experience building Python data pipelines, AWS data platform patterns, time-series forecasting workflows, production monitoring, and operational analytics systems. Strong hands-on background in Python, SQL, Pandas, PySpark, AWS S3, Glue, Redshift, Docker, scikit-learn, Prophet, data quality, telemetry analysis, cost/capacity optimization, and regulated enterprise delivery. Experienced preparing model-ready datasets, forecasting capacity risks, monitoring production behavior, troubleshooting root causes, and documenting reliable data and analytics workflows.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ML-enabled capacity forecasting workflows using Python, Prophet, scikit-learn, and enterprise telemetry to predict capacity bottlenecks 6 months ahead.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Prepared clean, validated, model-ready time-series datasets from infrastructure telemetry, applying data quality checks, reconciliation, and repeatable preprocessing routines.</w:t>
      </w:r>
    </w:p>
    <w:p>
      <w:pPr>
        <w:pStyle w:val="ListBullet"/>
      </w:pPr>
      <w:r>
        <w:rPr>
          <w:rFonts w:ascii="Arial" w:hAnsi="Arial"/>
          <w:sz w:val="22"/>
        </w:rPr>
        <w:t>Designed AWS-oriented data platform patterns using S3 landing zones, AWS Glue for ETL, Athena-style lake access, and Redshift for analytics and forecasting workloads.</w:t>
      </w:r>
    </w:p>
    <w:p>
      <w:pPr>
        <w:pStyle w:val="ListBullet"/>
      </w:pPr>
      <w:r>
        <w:rPr>
          <w:rFonts w:ascii="Arial" w:hAnsi="Arial"/>
          <w:sz w:val="22"/>
        </w:rPr>
        <w:t>Migrated heavy forecasting workloads toward Redshift-backed cloud processing, improving scalability for large-scale capacity analysis and planning.</w:t>
      </w:r>
    </w:p>
    <w:p>
      <w:pPr>
        <w:pStyle w:val="ListBullet"/>
      </w:pPr>
      <w:r>
        <w:rPr>
          <w:rFonts w:ascii="Arial" w:hAnsi="Arial"/>
          <w:sz w:val="22"/>
        </w:rPr>
        <w:t>Containerized Python ETL and forecasting jobs on EC2/ECS to support repeatable, scalable processing and production-style execution.</w:t>
      </w:r>
    </w:p>
    <w:p>
      <w:pPr>
        <w:pStyle w:val="ListBullet"/>
      </w:pPr>
      <w:r>
        <w:rPr>
          <w:rFonts w:ascii="Arial" w:hAnsi="Arial"/>
          <w:sz w:val="22"/>
        </w:rPr>
        <w:t>Developed monitoring and reporting workflows to surface utilization trends, performance risks, model outputs, and operational insights for senior stakeholders.</w:t>
      </w:r>
    </w:p>
    <w:p>
      <w:pPr>
        <w:pStyle w:val="ListBullet"/>
      </w:pPr>
      <w:r>
        <w:rPr>
          <w:rFonts w:ascii="Arial" w:hAnsi="Arial"/>
          <w:sz w:val="22"/>
        </w:rPr>
        <w:t>Supported regulated banking delivery expectations through documentation, access awareness, audit-friendly data handling, validation logic, retention patterns,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Investigated data quality, latency, pipeline failures, and telemetry anomalies to identify root causes and improve reliability of recurring forecasting and reporting outputs.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critical revenue-generating systems.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workflows that converted raw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systems, supporting dashboarding, transaction tracing,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Collaborated with technical teams during AWS cloud migration planning by evaluating monitoring readiness, visibility gaps, and operational support needs.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enterprise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recurring performance reporting and reduce manual operational effort.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reporting standards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repeatable procedures, client training materials, and knowledge-sharing content for monitoring onboarding, reporting, and support workflows.</w:t>
      </w:r>
    </w:p>
    <w:p>
      <w:pPr>
        <w:pStyle w:val="ListBullet"/>
      </w:pPr>
      <w:r>
        <w:rPr>
          <w:rFonts w:ascii="Arial" w:hAnsi="Arial"/>
          <w:sz w:val="22"/>
        </w:rPr>
        <w:t>Collaborated with J2EE/WebLogic performance teams to analyze telemetry, identify bottlenecks, and support production remediation.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database bottlenecks, throughput limits, thread pressure, heap usage, CPU constraints,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production release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very high transaction volume.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ensure integrity during phased migration cutover.</w:t>
      </w:r>
    </w:p>
    <w:p>
      <w:pPr>
        <w:pStyle w:val="ListBullet"/>
      </w:pPr>
      <w:r>
        <w:rPr>
          <w:rFonts w:ascii="Arial" w:hAnsi="Arial"/>
          <w:sz w:val="22"/>
        </w:rPr>
        <w:t>Optimized Oracle transaction processing and query access patterns, reducing physical hardware footprint by 95% while maintaining sub-second query latency.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platform that transformed enterprise telemetry into validated model-ready datasets, reduced manual forecasting cycles by 90%, and produced capacity bottleneck predictions 6 months ahead using Prophet and scikit-learn.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scikit-learn, Streamlit, Time-Series Forecasting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Parquet/Snappy storage layouts, and AI-enabled access patterns for enterprise-scale analytics.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AWS Bedrock, PySpark, Parquet, Data Lake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pipeline using Python, Claude Code, Grok API, FAISS, and sentence-transformers for semantic duplicate detection, LLM-powered scoring, structured artifact generation, quality gates,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RAG, Agentic Workflows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