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Data Platform, SQL, Python &amp; Metrics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analytics datasets, metric-driven reporting workflows, and cloud data platform patterns. Strong hands-on background in SQL, Python, Pandas, PySpark, Spark, AWS S3, Glue, Redshift, Oracle, ETL/ELT, data modeling, data quality, documentation, and stakeholder-facing analytics. Experienced translating business and technical requirements into trusted datasets, dashboards, reporting layers, and reusable data products that improve accessibility, clarity,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SQL, Python,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curated reporting datasets, historical schemas, and metric-oriented data structures to support capacity analysis, utilization reporting, executive dashboards, and downstream analytics.</w:t>
      </w:r>
    </w:p>
    <w:p>
      <w:pPr>
        <w:pStyle w:val="ListBullet"/>
      </w:pPr>
      <w:r>
        <w:rPr>
          <w:rFonts w:ascii="Arial" w:hAnsi="Arial"/>
          <w:sz w:val="22"/>
        </w:rPr>
        <w:t>Translated stakeholder questions about infrastructure capacity, performance, and operational risk into technical data requirements, modeled datasets, and actionable reporting outputs.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recurring data products.</w:t>
      </w:r>
    </w:p>
    <w:p>
      <w:pPr>
        <w:pStyle w:val="ListBullet"/>
      </w:pPr>
      <w:r>
        <w:rPr>
          <w:rFonts w:ascii="Arial" w:hAnsi="Arial"/>
          <w:sz w:val="22"/>
        </w:rPr>
        <w:t>Automated recurring data preparation and reporting workflows, reducing manual effort and improving repeatability across capacity planning and operational reporting processes.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trends, capacity risks, and operational insights.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and operational support procedures to improve data usability and knowledge transfer across teams.</w:t>
      </w:r>
    </w:p>
    <w:p>
      <w:pPr>
        <w:pStyle w:val="ListBullet"/>
      </w:pPr>
      <w:r>
        <w:rPr>
          <w:rFonts w:ascii="Arial" w:hAnsi="Arial"/>
          <w:sz w:val="22"/>
        </w:rPr>
        <w:t>Collaborated with business and technical stakeholders to refine requirements, explain data behavior, and improve accessibility of complex enterprise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