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Solutions Engineer | Cloud, Security, Observability &amp; Enterprise Technical Advisory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technology consultant and solutions engineer with 20+ years of experience helping large organizations understand complex infrastructure, application performance, cloud data platforms, operational risk, and production reliability. Strong background in customer-facing technical advisory, executive communication, whiteboarding, dashboards, technical documentation, enterprise monitoring, AWS cloud patterns, containers, CI/CD concepts, identity/access awareness, and regulated environments. Experienced translating technical risk and operational telemetry into business-facing recommendations, guiding stakeholders through remediation priorities, and supporting technical teams with proof-style analysis, demonstrations, and repeatable delivery patterns.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Advised infrastructure, application, and leadership stakeholders on capacity risk, application telemetry, operational readiness, and cloud-oriented data platform patterns in a regulated banking environment.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pipelines ingesting P95 telemetry from 6,000+ enterprise endpoints, replacing manual reporting workflows with repeatable, auditable visibility into operational risk.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Redshift analytics, EC2/ECS execution patterns, and containerized Python workloads.</w:t>
      </w:r>
    </w:p>
    <w:p>
      <w:pPr>
        <w:pStyle w:val="ListBullet"/>
      </w:pPr>
      <w:r>
        <w:rPr>
          <w:rFonts w:ascii="Arial" w:hAnsi="Arial"/>
          <w:sz w:val="22"/>
        </w:rPr>
        <w:t>Created executive-facing dashboards and reports that translated technical telemetry into utilization trends, capacity risks, operational bottlenecks, and actionable planning recommendations.</w:t>
      </w:r>
    </w:p>
    <w:p>
      <w:pPr>
        <w:pStyle w:val="ListBullet"/>
      </w:pPr>
      <w:r>
        <w:rPr>
          <w:rFonts w:ascii="Arial" w:hAnsi="Arial"/>
          <w:sz w:val="22"/>
        </w:rPr>
        <w:t>Supported secure, compliance-aware delivery through access awareness, data integrity controls, documentation, retention logic, and production troubleshooting discipline.</w:t>
      </w:r>
    </w:p>
    <w:p>
      <w:pPr>
        <w:pStyle w:val="ListBullet"/>
      </w:pPr>
      <w:r>
        <w:rPr>
          <w:rFonts w:ascii="Arial" w:hAnsi="Arial"/>
          <w:sz w:val="22"/>
        </w:rPr>
        <w:t>Worked cross-functionally with engineering, operations, application owners, and senior stakeholders to explain complex system behavior and drive practical remediation plans.</w:t>
      </w:r>
    </w:p>
    <w:p>
      <w:pPr>
        <w:pStyle w:val="ListBullet"/>
      </w:pPr>
      <w:r>
        <w:rPr>
          <w:rFonts w:ascii="Arial" w:hAnsi="Arial"/>
          <w:sz w:val="22"/>
        </w:rPr>
        <w:t>Used Docker, Git, CI/CD concepts, and repeatable automation patterns to support reliable data pipeline execution and operational workflows.</w:t>
      </w:r>
    </w:p>
    <w:p>
      <w:pPr>
        <w:pStyle w:val="ListBullet"/>
      </w:pPr>
      <w:r>
        <w:rPr>
          <w:rFonts w:ascii="Arial" w:hAnsi="Arial"/>
          <w:sz w:val="22"/>
        </w:rPr>
        <w:t>Documented technical architecture, support procedures, operating assumptions, and troubleshooting playbooks to improve team knowledge transfer and reduce support friction.</w:t>
      </w:r>
    </w:p>
    <w:p>
      <w:pPr>
        <w:pStyle w:val="ListBullet"/>
      </w:pPr>
      <w:r>
        <w:rPr>
          <w:rFonts w:ascii="Arial" w:hAnsi="Arial"/>
          <w:sz w:val="22"/>
        </w:rPr>
        <w:t>Used AI-assisted and agentic workflows to accelerate technical documentation, code review, structured analysis, and repeatable engineering artifacts.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senior customer-facing subject matter expert for enterprise application performance monitoring across a large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Supported 50+ Enterprise Managers and 4,000–6,000 instrumented agents, helping application and infrastructure teams understand observability gaps, performance risks, and remediation priorities.</w:t>
      </w:r>
    </w:p>
    <w:p>
      <w:pPr>
        <w:pStyle w:val="ListBullet"/>
      </w:pPr>
      <w:r>
        <w:rPr>
          <w:rFonts w:ascii="Arial" w:hAnsi="Arial"/>
          <w:sz w:val="22"/>
        </w:rPr>
        <w:t>Delivered technical guidance, dashboards, alerts, SLA thresholds, documentation, onboarding procedures, and training material for distributed technical teams.</w:t>
      </w:r>
    </w:p>
    <w:p>
      <w:pPr>
        <w:pStyle w:val="ListBullet"/>
      </w:pPr>
      <w:r>
        <w:rPr>
          <w:rFonts w:ascii="Arial" w:hAnsi="Arial"/>
          <w:sz w:val="22"/>
        </w:rPr>
        <w:t>Partnered with client application, infrastructure, WebLogic, and operations teams to analyze telemetry, identify bottlenecks, and support production remediation.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performance reporting and reduce manual operational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transaction tracing, dashboards, monitoring, alerting,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Presented technical findings and operational recommendations to engineering stakeholders based on real user and synthetic performance telemetry.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observability gaps, operational support needs, and production visibility requirements.</w:t>
      </w:r>
    </w:p>
    <w:p>
      <w:pPr>
        <w:pStyle w:val="ListBullet"/>
      </w:pPr>
      <w:r>
        <w:rPr>
          <w:rFonts w:ascii="Arial" w:hAnsi="Arial"/>
          <w:sz w:val="22"/>
        </w:rPr>
        <w:t>Maintained reporting continuity through Dynatrace 6.5 to 7.0 and TLS 1.2 security cutovers.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thread pressure, heap behavior, CPU constraints, throughput limits,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production-readiness analysis.</w:t>
      </w:r>
    </w:p>
    <w:p>
      <w:pPr>
        <w:pStyle w:val="ListBullet"/>
      </w:pPr>
      <w:r>
        <w:rPr>
          <w:rFonts w:ascii="Arial" w:hAnsi="Arial"/>
          <w:sz w:val="22"/>
        </w:rPr>
        <w:t>Documented technical findings, performance baselines, risk indicators, and remediation recommendations for engineering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and migration-readiness workflows to protect data integrity across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with relational database design, operational reliability, performance tuning, and risk mitigation for mission-critical transaction systems.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C/C++, and UNIX scripting components for high-volume structured billing and reporting systems.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and supported production troubleshooting, QA cycles, and release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Observability and Risk Reporting</w:t>
      </w:r>
      <w:r>
        <w:rPr>
          <w:rFonts w:ascii="Arial" w:hAnsi="Arial"/>
          <w:sz w:val="22"/>
        </w:rPr>
        <w:br/>
        <w:t>Built and supported monitoring, telemetry, and reporting workflows across large enterprise environments, translating operational signals into dashboards, risk indicators, and remediation recommendations.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Synthetic Monitoring, Dashboards, Runbooks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workflow using Python, Claude Code, Grok API, FAISS, and sentence-transformers for semantic matching, scoring, structured artifacts, and quality gates.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