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Senior Data Engineer position with BOK Financial in Richardson. My background combines banking-scale data engineering, AWS-based pipeline delivery, SQL/PySpark processing, data governance, observability, and production support in regulated enterprise environments.</w:t>
      </w:r>
    </w:p>
    <w:p>
      <w:r>
        <w:rPr>
          <w:rFonts w:ascii="Arial" w:hAnsi="Arial"/>
          <w:sz w:val="22"/>
        </w:rPr>
        <w:t>At Citi, I built and supported automated Python and AWS data workflows that ingested telemetry from more than 6,000 enterprise endpoints, using S3 landing patterns, AWS Glue, Redshift, Oracle schemas, and reporting layers to support forecasting, capacity planning, and executive decision-making. That experience maps directly to the kind of enterprise data platform work described in this role: reliable ingestion, reusable transformation layers, trusted analytics outputs, and clear communication with technical and business stakeholders.</w:t>
      </w:r>
    </w:p>
    <w:p>
      <w:r>
        <w:rPr>
          <w:rFonts w:ascii="Arial" w:hAnsi="Arial"/>
          <w:sz w:val="22"/>
        </w:rPr>
        <w:t>I also bring strong operational discipline from years of performance engineering and observability work. I have built validation and reconciliation practices into data workflows, integrated monitoring feeds across BMC TrueSight, CA Wily, AppDynamics, and Dynatrace environments, and supported production readiness through alerting, dashboards, incident analysis, and runbook-style processes. In a banking environment, I understand that a data pipeline is not only code; it must be governed, traceable, secure, supportable, and trusted.</w:t>
      </w:r>
    </w:p>
    <w:p>
      <w:r>
        <w:rPr>
          <w:rFonts w:ascii="Arial" w:hAnsi="Arial"/>
          <w:sz w:val="22"/>
        </w:rPr>
        <w:t>Your stack emphasizes Snowflake, dbt, Fivetran, Terraform, Python, PySpark, SQL standards, CI/CD, and data quality. My strongest production background is AWS, SQL, Python, PySpark, Oracle, Redshift, Glue, Athena, and enterprise governance, while I am actively building modern data stack fluency in Snowflake, dbt, Delta Lake, Unity Catalog, and Terraform. I would bring both deep enterprise delivery experience and the practical ability to modernize within a Snowflake-centered, SQL-first architecture.</w:t>
      </w:r>
    </w:p>
    <w:p>
      <w:r>
        <w:rPr>
          <w:rFonts w:ascii="Arial" w:hAnsi="Arial"/>
          <w:sz w:val="22"/>
        </w:rPr>
        <w:t>I would welcome the opportunity to help BOK Financial build reliable, governed, and production-ready data solutions that support analytics, reporting, and long-term platform modernization.</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