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AWS, Python, SQL, Airflow &amp; Forecasting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Data Engineer with 20+ years of enterprise technology experience and recent hands-on focus in AWS data platforms, Python, SQL, ETL/ELT pipelines, PySpark, Redshift, S3, Glue, and forecasting-ready analytics datasets. Experienced building reliable data pipelines, optimizing SQL/data models, validating data quality, troubleshooting production issues, and preparing telemetry datasets for forecasting and reporting use cases. Strong fit for teams needing practical AWS data engineering, clean documentation, operational discipline, and dependable delivery.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maintained Python/Pandas ETL pipelines ingesting P95 telemetry from 6,000+ infrastructure endpoints, replacing manual processes with repeatable data workflows used for analytics and reporting.</w:t>
      </w:r>
    </w:p>
    <w:p>
      <w:pPr>
        <w:pStyle w:val="ListBullet"/>
      </w:pPr>
      <w:r>
        <w:rPr>
          <w:rFonts w:ascii="Arial" w:hAnsi="Arial"/>
          <w:sz w:val="22"/>
        </w:rPr>
        <w:t>Designed AWS-based data platform components using S3 landing zones, AWS Glue ETL, Athena, and Redshift to support scalable processing, querying, and forecasting workloads.</w:t>
      </w:r>
    </w:p>
    <w:p>
      <w:pPr>
        <w:pStyle w:val="ListBullet"/>
      </w:pPr>
      <w:r>
        <w:rPr>
          <w:rFonts w:ascii="Arial" w:hAnsi="Arial"/>
          <w:sz w:val="22"/>
        </w:rPr>
        <w:t>Prepared clean, validated datasets for capacity forecasting models using Prophet and scikit-learn, supporting 6-month bottleneck prediction and planning decisions.</w:t>
      </w:r>
    </w:p>
    <w:p>
      <w:pPr>
        <w:pStyle w:val="ListBullet"/>
      </w:pPr>
      <w:r>
        <w:rPr>
          <w:rFonts w:ascii="Arial" w:hAnsi="Arial"/>
          <w:sz w:val="22"/>
        </w:rPr>
        <w:t>Optimized SQL queries, Oracle schemas, historical retention structures, and reporting datasets to improve performance, maintainability, and downstream analytics usability.</w:t>
      </w:r>
    </w:p>
    <w:p>
      <w:pPr>
        <w:pStyle w:val="ListBullet"/>
      </w:pPr>
      <w:r>
        <w:rPr>
          <w:rFonts w:ascii="Arial" w:hAnsi="Arial"/>
          <w:sz w:val="22"/>
        </w:rPr>
        <w:t>Monitored pipeline outputs, investigated production data issues, reconciled telemetry feeds, and improved data reliability across TrueSight, CA Wily, and AppDynamics sources.</w:t>
      </w:r>
    </w:p>
    <w:p>
      <w:pPr>
        <w:pStyle w:val="ListBullet"/>
      </w:pPr>
      <w:r>
        <w:rPr>
          <w:rFonts w:ascii="Arial" w:hAnsi="Arial"/>
          <w:sz w:val="22"/>
        </w:rPr>
        <w:t>Created dashboards and reporting views using Streamlit, matplotlib, seaborn, and plotly to make capacity and performance trends easier for stakeholders to consume.</w:t>
      </w:r>
    </w:p>
    <w:p>
      <w:pPr>
        <w:pStyle w:val="ListBullet"/>
      </w:pPr>
      <w:r>
        <w:rPr>
          <w:rFonts w:ascii="Arial" w:hAnsi="Arial"/>
          <w:sz w:val="22"/>
        </w:rPr>
        <w:t>Documented data processes, transformation logic, operational steps, and support patterns to reduce manual handoffs and improve production readiness.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for Brand.com and hospitality systems, supporting reporting, performance analysis, and production troubleshooting.</w:t>
      </w:r>
    </w:p>
    <w:p>
      <w:pPr>
        <w:pStyle w:val="ListBullet"/>
      </w:pPr>
      <w:r>
        <w:rPr>
          <w:rFonts w:ascii="Arial" w:hAnsi="Arial"/>
          <w:sz w:val="22"/>
        </w:rPr>
        <w:t>Led the FAST project, mining real-user and synthetic performance data to identify optimization opportunities adopted by engineering teams.</w:t>
      </w:r>
    </w:p>
    <w:p>
      <w:pPr>
        <w:pStyle w:val="ListBullet"/>
      </w:pPr>
      <w:r>
        <w:rPr>
          <w:rFonts w:ascii="Arial" w:hAnsi="Arial"/>
          <w:sz w:val="22"/>
        </w:rPr>
        <w:t>Built operational dashboards and analytics views that translated raw monitoring data into actionable performance insights for technical and business stakeholders.</w:t>
      </w:r>
    </w:p>
    <w:p>
      <w:pPr>
        <w:pStyle w:val="ListBullet"/>
      </w:pPr>
      <w:r>
        <w:rPr>
          <w:rFonts w:ascii="Arial" w:hAnsi="Arial"/>
          <w:sz w:val="22"/>
        </w:rPr>
        <w:t>Supported AWS cloud migration planning by evaluating monitoring readiness, transaction visibility, and production observability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enterprise-scale APM environments with 50+ Enterprise Managers and 4,000–6,000 instrumented agents, supporting high-volume telemetry collection and operational reporting.</w:t>
      </w:r>
    </w:p>
    <w:p>
      <w:pPr>
        <w:pStyle w:val="ListBullet"/>
      </w:pPr>
      <w:r>
        <w:rPr>
          <w:rFonts w:ascii="Arial" w:hAnsi="Arial"/>
          <w:sz w:val="22"/>
        </w:rPr>
        <w:t>Built Perl and Korn shell automation for performance data extraction and weekly reporting, reducing manual export effort and improving repeatability.</w:t>
      </w:r>
    </w:p>
    <w:p>
      <w:pPr>
        <w:pStyle w:val="ListBullet"/>
      </w:pPr>
      <w:r>
        <w:rPr>
          <w:rFonts w:ascii="Arial" w:hAnsi="Arial"/>
          <w:sz w:val="22"/>
        </w:rPr>
        <w:t>Designed dashboards, alerts, SLA thresholds, and operational reports adopted as standards across client environments.</w:t>
      </w:r>
    </w:p>
    <w:p>
      <w:pPr>
        <w:pStyle w:val="ListBullet"/>
      </w:pPr>
      <w:r>
        <w:rPr>
          <w:rFonts w:ascii="Arial" w:hAnsi="Arial"/>
          <w:sz w:val="22"/>
        </w:rPr>
        <w:t>Partnered with J2EE, WebLogic, infrastructure, and performance teams to analyze bottlenecks and improve production visibility.</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SQL/JDBC bottlenecks, thread constraints, memory pressure, and production risk areas.</w:t>
      </w:r>
    </w:p>
    <w:p>
      <w:pPr>
        <w:pStyle w:val="ListBullet"/>
      </w:pPr>
      <w:r>
        <w:rPr>
          <w:rFonts w:ascii="Arial" w:hAnsi="Arial"/>
          <w:sz w:val="22"/>
        </w:rPr>
        <w:t>Configured JMX Monitoring, Wily Introscope, and thread-dump automation to improve visibility during performance and regression testing.</w:t>
      </w:r>
    </w:p>
    <w:p>
      <w:pPr>
        <w:pStyle w:val="ListBullet"/>
      </w:pPr>
      <w:r>
        <w:rPr>
          <w:rFonts w:ascii="Arial" w:hAnsi="Arial"/>
          <w:sz w:val="22"/>
        </w:rPr>
        <w:t>Documented baselines and release-gate thresholds used by engineering teams to improve reliability before production deployment.</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data integrity and low-latency transaction performance.</w:t>
      </w:r>
    </w:p>
    <w:p>
      <w:pPr>
        <w:pStyle w:val="ListBullet"/>
      </w:pPr>
      <w:r>
        <w:rPr>
          <w:rFonts w:ascii="Arial" w:hAnsi="Arial"/>
          <w:sz w:val="22"/>
        </w:rPr>
        <w:t>Optimized C++/OCCI transaction processing and Oracle access patterns, reducing hardware footprint by 95% while supporting high-volume query workloads.</w:t>
      </w:r>
    </w:p>
    <w:p>
      <w:pPr>
        <w:pStyle w:val="ListBullet"/>
      </w:pPr>
      <w:r>
        <w:rPr>
          <w:rFonts w:ascii="Arial" w:hAnsi="Arial"/>
          <w:sz w:val="22"/>
        </w:rPr>
        <w:t>Built C++ validation and regression testing utilities to verify correctness across millions of migrated transaction records.</w:t>
      </w:r>
    </w:p>
    <w:p>
      <w:pPr>
        <w:pStyle w:val="ListBullet"/>
      </w:pPr>
      <w:r>
        <w:rPr>
          <w:rFonts w:ascii="Arial" w:hAnsi="Arial"/>
          <w:sz w:val="22"/>
        </w:rPr>
        <w:t>Automated schema conversion and data validation workflows to support phased migration cutover.</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Perl, Korn Shell, C++</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forecasting-focused data engineering workflow using Python, PySpark, Streamlit, Prophet, and scikit-learn to prepare telemetry datasets, forecast capacity bottlenecks, and present operational insights through dashboards.</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Serverless Lakehouse Platform (AWS)</w:t>
      </w:r>
      <w:r>
        <w:rPr>
          <w:rFonts w:ascii="Arial" w:hAnsi="Arial"/>
          <w:sz w:val="22"/>
        </w:rPr>
        <w:br/>
        <w:t>Designed a serverless AWS data platform pattern using S3, Glue, Athena, Redshift, and PySpark for raw ingestion, transformation, analytics access, and optimized columnar storage.</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AI-Powered Job Search Pipeline</w:t>
      </w:r>
      <w:r>
        <w:rPr>
          <w:rFonts w:ascii="Arial" w:hAnsi="Arial"/>
          <w:sz w:val="22"/>
        </w:rPr>
        <w:br/>
        <w:t>Built a Python-based automation pipeline that performs semantic duplicate detection, job scoring, resume tailoring, document rendering, quality checks, and application tracking using LLM APIs and vector embeddings.</w:t>
      </w:r>
      <w:r>
        <w:rPr>
          <w:rFonts w:ascii="Arial" w:hAnsi="Arial"/>
          <w:sz w:val="22"/>
        </w:rPr>
        <w:br/>
      </w:r>
      <w:r>
        <w:rPr>
          <w:rFonts w:ascii="Arial" w:hAnsi="Arial"/>
          <w:b/>
          <w:sz w:val="22"/>
        </w:rPr>
        <w:t xml:space="preserve">Technologies: </w:t>
      </w:r>
      <w:r>
        <w:rPr>
          <w:rFonts w:ascii="Arial" w:hAnsi="Arial"/>
          <w:sz w:val="22"/>
        </w:rPr>
        <w:t>Python, FAISS, Sentence Transformers, LLM APIs, Automation, JSON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