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Big Data Platform Engineer | Hadoop, Spark, Linux Automation &amp; Platform Reliability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and platform-oriented technologist with 20+ years of enterprise experience across big data processing, Hadoop/Hive, Spark/PySpark, Linux/Unix automation, telemetry platforms, performance engineering, monitoring, and production reliability. Experienced acting as a bridge between operations, engineering, infrastructure, and application teams to improve platform stability, resource utilization, observability, documentation, and operational readiness. Strong fit for Hadoop/Spark platform strategy roles requiring technical leadership, cluster health awareness, capacity optimization, scripting automation, and production support discipline.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and supported large-scale telemetry data pipelines using Python, Pandas, PySpark, AWS Glue, S3, Athena, Redshift, and Oracle to process infrastructure metrics from 6,000+ endpoints.</w:t>
      </w:r>
    </w:p>
    <w:p>
      <w:pPr>
        <w:pStyle w:val="ListBullet"/>
      </w:pPr>
      <w:r>
        <w:rPr>
          <w:rFonts w:ascii="Arial" w:hAnsi="Arial"/>
          <w:sz w:val="22"/>
        </w:rPr>
        <w:t>Applied Hadoop/Hive, Spark, and distributed data processing concepts to large telemetry and forecasting workloads, improving scalable transformation and analytics readiness.</w:t>
      </w:r>
    </w:p>
    <w:p>
      <w:pPr>
        <w:pStyle w:val="ListBullet"/>
      </w:pPr>
      <w:r>
        <w:rPr>
          <w:rFonts w:ascii="Arial" w:hAnsi="Arial"/>
          <w:sz w:val="22"/>
        </w:rPr>
        <w:t>Served as a liaison across infrastructure, application, monitoring, and stakeholder teams to translate operational needs into reliable data workflows, reporting layers, and platform improvements.</w:t>
      </w:r>
    </w:p>
    <w:p>
      <w:pPr>
        <w:pStyle w:val="ListBullet"/>
      </w:pPr>
      <w:r>
        <w:rPr>
          <w:rFonts w:ascii="Arial" w:hAnsi="Arial"/>
          <w:sz w:val="22"/>
        </w:rPr>
        <w:t>Monitored production data pipelines, investigated failures, reconciled source feeds, and improved reliability across BMC TrueSight, CA Wily, AppDynamics, and Oracle reporting environments.</w:t>
      </w:r>
    </w:p>
    <w:p>
      <w:pPr>
        <w:pStyle w:val="ListBullet"/>
      </w:pPr>
      <w:r>
        <w:rPr>
          <w:rFonts w:ascii="Arial" w:hAnsi="Arial"/>
          <w:sz w:val="22"/>
        </w:rPr>
        <w:t>Optimized resource usage and capacity planning through data mining, utilization analysis, forecasting, and infrastructure trend reporting across enterprise banking systems.</w:t>
      </w:r>
    </w:p>
    <w:p>
      <w:pPr>
        <w:pStyle w:val="ListBullet"/>
      </w:pPr>
      <w:r>
        <w:rPr>
          <w:rFonts w:ascii="Arial" w:hAnsi="Arial"/>
          <w:sz w:val="22"/>
        </w:rPr>
        <w:t>Designed historical retention and schema strategies for large operational datasets, supporting seasonal forecasting, reporting, and performance analysis.</w:t>
      </w:r>
    </w:p>
    <w:p>
      <w:pPr>
        <w:pStyle w:val="ListBullet"/>
      </w:pPr>
      <w:r>
        <w:rPr>
          <w:rFonts w:ascii="Arial" w:hAnsi="Arial"/>
          <w:sz w:val="22"/>
        </w:rPr>
        <w:t>Created documentation, runbooks, support patterns, and operational reporting to improve maintainability and reduce manual handoffs.</w:t>
      </w:r>
    </w:p>
    <w:p>
      <w:pPr>
        <w:pStyle w:val="ListBullet"/>
      </w:pPr>
      <w:r>
        <w:rPr>
          <w:rFonts w:ascii="Arial" w:hAnsi="Arial"/>
          <w:sz w:val="22"/>
        </w:rPr>
        <w:t>Used Python, SQL, Linux/Unix scripting, and automation patterns to reduce repetitive reporting work and support production data operations.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platforms for Brand.com and critical hospitality systems, supporting platform health, transaction visibility, and production troubleshooting.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data to identify optimization opportunities and communicate findings to engineering stakeholders.</w:t>
      </w:r>
    </w:p>
    <w:p>
      <w:pPr>
        <w:pStyle w:val="ListBullet"/>
      </w:pPr>
      <w:r>
        <w:rPr>
          <w:rFonts w:ascii="Arial" w:hAnsi="Arial"/>
          <w:sz w:val="22"/>
        </w:rPr>
        <w:t>Supported monitoring platform upgrades and TLS 1.2 security enforcement with zero production monitoring regression during cutover.</w:t>
      </w:r>
    </w:p>
    <w:p>
      <w:pPr>
        <w:pStyle w:val="ListBullet"/>
      </w:pPr>
      <w:r>
        <w:rPr>
          <w:rFonts w:ascii="Arial" w:hAnsi="Arial"/>
          <w:sz w:val="22"/>
        </w:rPr>
        <w:t>Built operational dashboards and reporting outputs that improved visibility into performance trends, service behavior, and reliability risks.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enterprise APM SME managing 50+ Enterprise Managers and 4,000–6,000 instrumented agents, supporting large-scale telemetry operations and production visibility.</w:t>
      </w:r>
    </w:p>
    <w:p>
      <w:pPr>
        <w:pStyle w:val="ListBullet"/>
      </w:pPr>
      <w:r>
        <w:rPr>
          <w:rFonts w:ascii="Arial" w:hAnsi="Arial"/>
          <w:sz w:val="22"/>
        </w:rPr>
        <w:t>Led major platform upgrades from CA APM 9.1 to 10.1 with zero unplanned downtime, coordinating technical impacts across cross-functional IT teams.</w:t>
      </w:r>
    </w:p>
    <w:p>
      <w:pPr>
        <w:pStyle w:val="ListBullet"/>
      </w:pPr>
      <w:r>
        <w:rPr>
          <w:rFonts w:ascii="Arial" w:hAnsi="Arial"/>
          <w:sz w:val="22"/>
        </w:rPr>
        <w:t>Built Perl and Korn shell automation for telemetry extraction and reporting, replacing manual exports with repeatable operational workflows.</w:t>
      </w:r>
    </w:p>
    <w:p>
      <w:pPr>
        <w:pStyle w:val="ListBullet"/>
      </w:pPr>
      <w:r>
        <w:rPr>
          <w:rFonts w:ascii="Arial" w:hAnsi="Arial"/>
          <w:sz w:val="22"/>
        </w:rPr>
        <w:t>Defined dashboards, alerts, SLA thresholds, documentation, and operational practices adopted as standards across client environments.</w:t>
      </w:r>
    </w:p>
    <w:p>
      <w:pPr>
        <w:pStyle w:val="ListBullet"/>
      </w:pPr>
      <w:r>
        <w:rPr>
          <w:rFonts w:ascii="Arial" w:hAnsi="Arial"/>
          <w:sz w:val="22"/>
        </w:rPr>
        <w:t>Collaborated with J2EE/WebLogic, infrastructure, and operations teams to troubleshoot complex platform and application performance issues.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large J2EE telecom systems under load to identify throughput limits, JDBC bottlenecks, memory pressure, CPU behavior, and thread contention.</w:t>
      </w:r>
    </w:p>
    <w:p>
      <w:pPr>
        <w:pStyle w:val="ListBullet"/>
      </w:pPr>
      <w:r>
        <w:rPr>
          <w:rFonts w:ascii="Arial" w:hAnsi="Arial"/>
          <w:sz w:val="22"/>
        </w:rPr>
        <w:t>Installed and configured JMX Monitoring, Wily Introscope, and thread-dump automation to improve runtime visibility during performance testing.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baselines, operational thresholds, and regression findings used by engineering teams for release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while maintaining data integrity and transaction performance.</w:t>
      </w:r>
    </w:p>
    <w:p>
      <w:pPr>
        <w:pStyle w:val="ListBullet"/>
      </w:pPr>
      <w:r>
        <w:rPr>
          <w:rFonts w:ascii="Arial" w:hAnsi="Arial"/>
          <w:sz w:val="22"/>
        </w:rPr>
        <w:t>Optimized C++/OCCI transaction processing and Oracle access patterns, reducing hardware footprint by 95% while supporting high-volume workloads.</w:t>
      </w:r>
    </w:p>
    <w:p>
      <w:pPr>
        <w:pStyle w:val="ListBullet"/>
      </w:pPr>
      <w:r>
        <w:rPr>
          <w:rFonts w:ascii="Arial" w:hAnsi="Arial"/>
          <w:sz w:val="22"/>
        </w:rPr>
        <w:t>Built validation and regression testing utilities to verify migration correctness across millions of transaction records.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phased cutover activities for a mission-critical enterprise platform migration.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high-availability C++/Pro*C/PL/SQL billing interfaces for telecom-scale transaction systems.</w:t>
      </w:r>
    </w:p>
    <w:p>
      <w:pPr>
        <w:pStyle w:val="ListBullet"/>
      </w:pPr>
      <w:r>
        <w:rPr>
          <w:rFonts w:ascii="Arial" w:hAnsi="Arial"/>
          <w:sz w:val="22"/>
        </w:rPr>
        <w:t>Improved database performance by 10x through SQL, sequence, and process optimization while reducing memory usage by 75%.</w:t>
      </w:r>
    </w:p>
    <w:p>
      <w:pPr>
        <w:pStyle w:val="ListBullet"/>
      </w:pPr>
      <w:r>
        <w:rPr>
          <w:rFonts w:ascii="Arial" w:hAnsi="Arial"/>
          <w:sz w:val="22"/>
        </w:rPr>
        <w:t>Built Unix/Linux automation using Korn shell, Perl, Awk, Syncsort, and SQL to support reporting, deployments, housekeeping, and operational data processing.</w:t>
      </w:r>
    </w:p>
    <w:p>
      <w:pPr>
        <w:pStyle w:val="ListBullet"/>
      </w:pPr>
      <w:r>
        <w:rPr>
          <w:rFonts w:ascii="Arial" w:hAnsi="Arial"/>
          <w:sz w:val="22"/>
        </w:rPr>
        <w:t>Supported production issue triage, QA cycles, release support, documentation, and cross-team troubleshooting across billing and customer-management systems.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capacity forecasting and telemetry analytics workflow using Python, PySpark, Prophet, scikit-learn, and Streamlit to process infrastructure metrics, identify utilization trends, and support proactive capacity planning.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Spark, Prophet, scikit-learn, Streamlit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cloud data platform pattern using S3, Glue, Athena, Redshift, PySpark, and Parquet for raw ingestion, transformation, curated analytics datasets, and scalable querying.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 Python-based automation pipeline with semantic duplicate detection, LLM-based job scoring, resume/cover generation, quality gates, and status tracking using FAISS, sentence-transformers, and LLM APIs.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LLM APIs, Automation, JSON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