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Performance Testing Engineer role with Centene. My background aligns well with performance engineering, APM/observability, Dynatrace, Python and Java/J2EE diagnostics, stakeholder reporting, and enterprise performance analysis.</w:t>
      </w:r>
    </w:p>
    <w:p>
      <w:r>
        <w:rPr>
          <w:rFonts w:ascii="Arial" w:hAnsi="Arial"/>
          <w:sz w:val="22"/>
        </w:rPr>
        <w:t>At Citi, I built automated Python and Pandas telemetry pipelines across more than 6,000 infrastructure endpoints and converted performance and capacity signals into dashboards, forecasts, and executive-ready reports. This work required bottleneck analysis, data quality checks, operational reporting, and recommendations that helped stakeholders act before performance or capacity issues became business problems.</w:t>
      </w:r>
    </w:p>
    <w:p>
      <w:r>
        <w:rPr>
          <w:rFonts w:ascii="Arial" w:hAnsi="Arial"/>
          <w:sz w:val="22"/>
        </w:rPr>
        <w:t>Earlier in my career, I worked directly in performance engineering and APM-focused roles. At G6 Hospitality, I managed Dynatrace AppMon and Gomez Synthetic Monitoring, implemented end-user monitoring and transaction tracing, and integrated HP Performance Center with Dynatrace to correlate load-test behavior with production-style telemetry. At AT&amp;T, I analyzed J2EE applications under load, documented baselines and regression thresholds, and supported release decisions using performance diagnostics across JVM, thread, CPU, database, and application layers.</w:t>
      </w:r>
    </w:p>
    <w:p>
      <w:r>
        <w:rPr>
          <w:rFonts w:ascii="Arial" w:hAnsi="Arial"/>
          <w:sz w:val="22"/>
        </w:rPr>
        <w:t>For this role, I would bring a practical performance-engineering mindset: design meaningful test scenarios, analyze results beyond pass/fail, communicate findings clearly, and partner with developers, infrastructure, and QA teams to improve reliability and scalability. I would frame NeoLoad, Cyara/IVR, Kubernetes, Kafka, and healthcare-specific tools carefully as adjacent or learning areas while leaning on my proven strengths in LoadRunner-era performance practices, Dynatrace/APM, Python, Java/J2EE, AWS exposure, reporting, and root-cause analysis.</w:t>
      </w:r>
    </w:p>
    <w:p>
      <w:r>
        <w:rPr>
          <w:rFonts w:ascii="Arial" w:hAnsi="Arial"/>
          <w:sz w:val="22"/>
        </w:rPr>
        <w:t>I would welcome the opportunity to help Centene strengthen performance testing, observability, and reliability for systems that support important healthcare outcomes.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