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06,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Performance Tester remote contract opportunity with Genesis10. My background aligns strongly with end-to-end performance testing, LoadRunner/Performance Center, Dynatrace/APM monitoring, Java/J2EE diagnostics, Python scripting, MQ/WebSphere-style enterprise systems, and financial-services performance reporting.</w:t>
      </w:r>
    </w:p>
    <w:p>
      <w:r>
        <w:rPr>
          <w:rFonts w:ascii="Arial" w:hAnsi="Arial"/>
          <w:sz w:val="22"/>
        </w:rPr>
        <w:t>At AT&amp;T, I worked as a Performance Test Engineer analyzing J2EE telecom applications under load, identifying throughput limits and bottlenecks across JDBC connections, threads, heap memory, CPU, and garbage collection. I used LoadRunner/Performance Center-style testing practices, JMX monitoring, Wily Introscope, and thread-dump automation to support test execution, baseline documentation, and release-gate decisions.</w:t>
      </w:r>
    </w:p>
    <w:p>
      <w:r>
        <w:rPr>
          <w:rFonts w:ascii="Arial" w:hAnsi="Arial"/>
          <w:sz w:val="22"/>
        </w:rPr>
        <w:t>My later performance and observability work expanded that foundation. At G6 Hospitality, I managed Dynatrace AppMon and Gomez Synthetic Monitoring, integrated HP Performance Center with Dynatrace, and produced performance findings for engineering teams. At Citi and CA Technologies/TIAA-CREF, I worked heavily with enterprise monitoring, APM telemetry, scripting, SQL/Oracle reporting, dashboards, thresholds, and stakeholder-ready analysis in banking and financial-services environments.</w:t>
      </w:r>
    </w:p>
    <w:p>
      <w:r>
        <w:rPr>
          <w:rFonts w:ascii="Arial" w:hAnsi="Arial"/>
          <w:sz w:val="22"/>
        </w:rPr>
        <w:t>For this Genesis10 role, I would bring a practical, execution-focused performance-testing profile: requirements gathering, workload modeling, scripting support, test execution, bottleneck analysis, server monitoring, API and integration-performance awareness, and clear reporting to technical and product teams. I also bring relevant AWS exposure, Java/WebLogic/WebSphere background, MQ experience, Python automation, and strong cross-team collaboration from large enterprise environments.</w:t>
      </w:r>
    </w:p>
    <w:p>
      <w:r>
        <w:rPr>
          <w:rFonts w:ascii="Arial" w:hAnsi="Arial"/>
          <w:sz w:val="22"/>
        </w:rPr>
        <w:t>I would welcome the opportunity to support Genesis10's client by delivering disciplined performance testing, clear analysis, and actionable recommendations for large-scale financial-services systems.</w:t>
      </w:r>
    </w:p>
    <w:p>
      <w:pPr>
        <w:jc w:val="left"/>
      </w:pPr>
      <w:r>
        <w:rPr>
          <w:rFonts w:ascii="Arial" w:hAnsi="Arial"/>
          <w:sz w:val="22"/>
        </w:rPr>
        <w:t>Sincerely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